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Round Table: Impulse in Everyday Life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3 (3.1)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Give each group one sheet and one pen.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prompt: a situation where the time of a collision or push changes the force, with a one-line reason.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In turn, each learner writes one example and a reason, then passes the sheet to the left.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Continue for several rounds (aim for breadth), then sort the examples into reduce-the-force and increase-the-force.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Collaboration and Communication. Each pass is one named contribution, which gives equal participation.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Group recording sheet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Each learner adds one row in turn. Pass the sheet after each entry.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280"/>
        <w:gridCol w:w="4280"/>
      </w:tblGrid>
      <w:tr>
        <w:trPr>
          <w:tblHeader/>
        </w:trPr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Name or initials</w:t>
            </w:r>
          </w:p>
        </w:tc>
        <w:tc>
          <w:tcPr>
            <w:tcW w:type="dxa" w:w="3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Example</w:t>
            </w:r>
          </w:p>
        </w:tc>
        <w:tc>
          <w:tcPr>
            <w:tcW w:type="dxa" w:w="4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Reason (how time changes the force)</w:t>
            </w:r>
          </w:p>
        </w:tc>
      </w:tr>
      <w:tr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ageBreakBefore/>
      </w:pPr>
    </w:p>
    <w:p>
      <w:pPr>
        <w:pStyle w:val="Heading1"/>
      </w:pPr>
      <w:r>
        <w:t xml:space="preserve">Teacher example bank</w:t>
      </w:r>
    </w:p>
    <w:p>
      <w:pPr>
        <w:pStyle w:val="Heading3"/>
      </w:pPr>
      <w:r>
        <w:t xml:space="preserve">Lengthen the time to reduce the force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Airbag in a car: extends the stopping time, so the force on the passenger is smaller.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Crumple zone: the car body collapses, lengthening the impact time and reducing the force.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Bending the knees on landing: lengthens the time to stop, reducing the force on the legs.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Crash mat or thick gym mat: increases the time to stop a falling person.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Catching a fast ball by drawing the hands back: longer catch time, smaller force.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Packaging and bubble wrap: lengthens the impact time on a fragile item.</w:t>
      </w:r>
    </w:p>
    <w:p>
      <w:pPr>
        <w:pStyle w:val="Heading3"/>
      </w:pPr>
      <w:r>
        <w:t xml:space="preserve">Shorten the time to increase the force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hammer striking a nail: a very short contact time gives a large force on the nail.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karate strike or a kicked football: a brief, forceful contact delivers a large impulse quickly.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golf or tennis follow-through keeps contact long enough to add momentum, while the strike itself is brief.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Note for discussion: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in every case the change in momentum is fixed by the situation; it is the contact time that sets the force, since F = Δp / Δt.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2026-06-23T17:04:08.702Z</dcterms:created>
  <dcterms:modified xsi:type="dcterms:W3CDTF">2026-06-23T17:04:08.702Z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