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pPr>
      <w:r>
        <w:rPr>
          <w:rFonts w:ascii="Arial" w:cs="Arial" w:eastAsia="Arial" w:hAnsi="Arial"/>
          <w:b/>
          <w:bCs/>
          <w:color w:val="2D5F3F"/>
          <w:spacing w:val="40"/>
          <w:sz w:val="18"/>
          <w:szCs w:val="18"/>
        </w:rPr>
        <w:t xml:space="preserve">THE / LUCID / STEM</w:t>
      </w:r>
    </w:p>
    <w:p>
      <w:pPr>
        <w:spacing w:after="40" w:before="60"/>
      </w:pPr>
      <w:r>
        <w:rPr>
          <w:rFonts w:ascii="Arial" w:cs="Arial" w:eastAsia="Arial" w:hAnsi="Arial"/>
          <w:b/>
          <w:bCs/>
          <w:color w:val="B85C38"/>
          <w:spacing w:val="30"/>
          <w:sz w:val="17"/>
          <w:szCs w:val="17"/>
        </w:rPr>
        <w:t xml:space="preserve">WORKSHEET  ·  IGCSE 0625  ·  SECTION 3.2.3  ·  EXTENDED</w:t>
      </w:r>
    </w:p>
    <w:p>
      <w:pPr>
        <w:pStyle w:val="Heading1"/>
      </w:pPr>
      <w:r>
        <w:t xml:space="preserve">Converging Lenses</w:t>
      </w:r>
    </w:p>
    <w:p>
      <w:pPr>
        <w:spacing w:after="160"/>
      </w:pPr>
      <w:r>
        <w:rPr>
          <w:rFonts w:ascii="Arial" w:cs="Arial" w:eastAsia="Arial" w:hAnsi="Arial"/>
          <w:i/>
          <w:iCs/>
          <w:color w:val="4A4A5E"/>
          <w:sz w:val="24"/>
          <w:szCs w:val="24"/>
        </w:rPr>
        <w:t xml:space="preserve">Ray diagrams, image nature, magnification, and a practical check.</w:t>
      </w:r>
    </w:p>
    <w:p>
      <w:pPr>
        <w:pBdr>
          <w:bottom w:val="single" w:color="C8BFB0" w:sz="2" w:space="4"/>
        </w:pBdr>
        <w:spacing w:after="160"/>
      </w:pPr>
      <w:r>
        <w:rPr>
          <w:rFonts w:ascii="Arial" w:cs="Arial" w:eastAsia="Arial" w:hAnsi="Arial"/>
          <w:b/>
          <w:bCs/>
          <w:i w:val="false"/>
          <w:iCs w:val="false"/>
          <w:color w:val="1A1A2E"/>
          <w:sz w:val="22"/>
          <w:szCs w:val="22"/>
        </w:rPr>
        <w:t xml:space="preserve">Name: </w:t>
      </w:r>
      <w:r>
        <w:rPr>
          <w:rFonts w:ascii="Arial" w:cs="Arial" w:eastAsia="Arial" w:hAnsi="Arial"/>
          <w:b w:val="false"/>
          <w:bCs w:val="false"/>
          <w:i w:val="false"/>
          <w:iCs w:val="false"/>
          <w:color w:val="1A1A2E"/>
          <w:sz w:val="22"/>
          <w:szCs w:val="22"/>
        </w:rPr>
        <w:t xml:space="preserve">                                             </w:t>
      </w:r>
      <w:r>
        <w:rPr>
          <w:rFonts w:ascii="Arial" w:cs="Arial" w:eastAsia="Arial" w:hAnsi="Arial"/>
          <w:b/>
          <w:bCs/>
          <w:i w:val="false"/>
          <w:iCs w:val="false"/>
          <w:color w:val="1A1A2E"/>
          <w:sz w:val="22"/>
          <w:szCs w:val="22"/>
        </w:rPr>
        <w:t xml:space="preserve">   Class: </w:t>
      </w:r>
      <w:r>
        <w:rPr>
          <w:rFonts w:ascii="Arial" w:cs="Arial" w:eastAsia="Arial" w:hAnsi="Arial"/>
          <w:b w:val="false"/>
          <w:bCs w:val="false"/>
          <w:i w:val="false"/>
          <w:iCs w:val="false"/>
          <w:color w:val="1A1A2E"/>
          <w:sz w:val="22"/>
          <w:szCs w:val="22"/>
        </w:rPr>
        <w:t xml:space="preserve">                     </w:t>
      </w:r>
      <w:r>
        <w:rPr>
          <w:rFonts w:ascii="Arial" w:cs="Arial" w:eastAsia="Arial" w:hAnsi="Arial"/>
          <w:b/>
          <w:bCs/>
          <w:i w:val="false"/>
          <w:iCs w:val="false"/>
          <w:color w:val="8B8B9C"/>
          <w:sz w:val="22"/>
          <w:szCs w:val="22"/>
        </w:rPr>
        <w:t xml:space="preserve">   Mark:        / 18</w:t>
      </w:r>
    </w:p>
    <w:p>
      <w:pPr>
        <w:spacing w:after="120" w:before="0"/>
      </w:pPr>
      <w:r>
        <w:rPr>
          <w:rFonts w:ascii="Arial" w:cs="Arial" w:eastAsia="Arial" w:hAnsi="Arial"/>
          <w:b w:val="false"/>
          <w:bCs w:val="false"/>
          <w:i/>
          <w:iCs/>
          <w:color w:val="4A4A5E"/>
          <w:sz w:val="22"/>
          <w:szCs w:val="22"/>
        </w:rPr>
        <w:t xml:space="preserve">Use a sharp pencil and a ruler for every ray diagram. Mark each principal focus, draw arrowheads on your rays, and state the nature of each image in full.</w:t>
      </w:r>
    </w:p>
    <w:p>
      <w:pPr>
        <w:pStyle w:val="Heading2"/>
      </w:pPr>
      <w:r>
        <w:t xml:space="preserve">Section A  Understanding</w:t>
      </w:r>
    </w:p>
    <w:p>
      <w:pPr>
        <w:spacing w:after="60" w:before="120"/>
      </w:pPr>
      <w:r>
        <w:rPr>
          <w:rFonts w:ascii="Arial" w:cs="Arial" w:eastAsia="Arial" w:hAnsi="Arial"/>
          <w:b/>
          <w:bCs/>
          <w:i w:val="false"/>
          <w:iCs w:val="false"/>
          <w:color w:val="2D5F3F"/>
          <w:sz w:val="22"/>
          <w:szCs w:val="22"/>
        </w:rPr>
        <w:t xml:space="preserve">1  </w:t>
      </w:r>
      <w:r>
        <w:rPr>
          <w:rFonts w:ascii="Arial" w:cs="Arial" w:eastAsia="Arial" w:hAnsi="Arial"/>
          <w:b w:val="false"/>
          <w:bCs w:val="false"/>
          <w:i w:val="false"/>
          <w:iCs w:val="false"/>
          <w:color w:val="1A1A2E"/>
          <w:sz w:val="22"/>
          <w:szCs w:val="22"/>
        </w:rPr>
        <w:t xml:space="preserve">Explain, in your own words, what is meant by:</w:t>
      </w:r>
      <w:r>
        <w:rPr>
          <w:rFonts w:ascii="Arial" w:cs="Arial" w:eastAsia="Arial" w:hAnsi="Arial"/>
          <w:b/>
          <w:bCs/>
          <w:i w:val="false"/>
          <w:iCs w:val="false"/>
          <w:color w:val="8B8B9C"/>
          <w:sz w:val="22"/>
          <w:szCs w:val="22"/>
        </w:rPr>
        <w:t xml:space="preserve">   [2]</w:t>
      </w:r>
    </w:p>
    <w:p>
      <w:pPr>
        <w:spacing w:after="60"/>
        <w:ind w:left="360"/>
      </w:pPr>
      <w:r>
        <w:rPr>
          <w:rFonts w:ascii="Arial" w:cs="Arial" w:eastAsia="Arial" w:hAnsi="Arial"/>
          <w:b/>
          <w:bCs/>
          <w:i w:val="false"/>
          <w:iCs w:val="false"/>
          <w:color w:val="1A1A2E"/>
          <w:sz w:val="22"/>
          <w:szCs w:val="22"/>
        </w:rPr>
        <w:t xml:space="preserve">(a)  </w:t>
      </w:r>
      <w:r>
        <w:rPr>
          <w:rFonts w:ascii="Arial" w:cs="Arial" w:eastAsia="Arial" w:hAnsi="Arial"/>
          <w:b w:val="false"/>
          <w:bCs w:val="false"/>
          <w:i w:val="false"/>
          <w:iCs w:val="false"/>
          <w:color w:val="1A1A2E"/>
          <w:sz w:val="22"/>
          <w:szCs w:val="22"/>
        </w:rPr>
        <w:t xml:space="preserve">the principal focus of a converging lens</w:t>
      </w:r>
    </w:p>
    <w:p>
      <w:pPr>
        <w:pBdr>
          <w:bottom w:val="single" w:color="DDD6C8" w:sz="2" w:space="2"/>
        </w:pBdr>
        <w:spacing w:after="0" w:before="40"/>
      </w:pPr>
      <w:r>
        <w:rPr>
          <w:rFonts w:ascii="Arial" w:cs="Arial" w:eastAsia="Arial" w:hAnsi="Arial"/>
          <w:b w:val="false"/>
          <w:bCs w:val="false"/>
          <w:i w:val="false"/>
          <w:iCs w:val="false"/>
          <w:color w:val="1A1A2E"/>
          <w:sz w:val="22"/>
          <w:szCs w:val="22"/>
        </w:rPr>
        <w:t xml:space="preserve"> </w:t>
      </w:r>
    </w:p>
    <w:p>
      <w:pPr>
        <w:pBdr>
          <w:bottom w:val="single" w:color="DDD6C8" w:sz="2" w:space="2"/>
        </w:pBdr>
        <w:spacing w:after="0" w:before="160"/>
      </w:pPr>
      <w:r>
        <w:rPr>
          <w:rFonts w:ascii="Arial" w:cs="Arial" w:eastAsia="Arial" w:hAnsi="Arial"/>
          <w:b w:val="false"/>
          <w:bCs w:val="false"/>
          <w:i w:val="false"/>
          <w:iCs w:val="false"/>
          <w:color w:val="1A1A2E"/>
          <w:sz w:val="22"/>
          <w:szCs w:val="22"/>
        </w:rPr>
        <w:t xml:space="preserve"> </w:t>
      </w:r>
    </w:p>
    <w:p>
      <w:pPr>
        <w:spacing w:after="60"/>
        <w:ind w:left="360"/>
      </w:pPr>
      <w:r>
        <w:rPr>
          <w:rFonts w:ascii="Arial" w:cs="Arial" w:eastAsia="Arial" w:hAnsi="Arial"/>
          <w:b/>
          <w:bCs/>
          <w:i w:val="false"/>
          <w:iCs w:val="false"/>
          <w:color w:val="1A1A2E"/>
          <w:sz w:val="22"/>
          <w:szCs w:val="22"/>
        </w:rPr>
        <w:t xml:space="preserve">(b)  </w:t>
      </w:r>
      <w:r>
        <w:rPr>
          <w:rFonts w:ascii="Arial" w:cs="Arial" w:eastAsia="Arial" w:hAnsi="Arial"/>
          <w:b w:val="false"/>
          <w:bCs w:val="false"/>
          <w:i w:val="false"/>
          <w:iCs w:val="false"/>
          <w:color w:val="1A1A2E"/>
          <w:sz w:val="22"/>
          <w:szCs w:val="22"/>
        </w:rPr>
        <w:t xml:space="preserve">its focal length.</w:t>
      </w:r>
    </w:p>
    <w:p>
      <w:pPr>
        <w:pBdr>
          <w:bottom w:val="single" w:color="DDD6C8" w:sz="2" w:space="2"/>
        </w:pBdr>
        <w:spacing w:after="0" w:before="40"/>
      </w:pPr>
      <w:r>
        <w:rPr>
          <w:rFonts w:ascii="Arial" w:cs="Arial" w:eastAsia="Arial" w:hAnsi="Arial"/>
          <w:b w:val="false"/>
          <w:bCs w:val="false"/>
          <w:i w:val="false"/>
          <w:iCs w:val="false"/>
          <w:color w:val="1A1A2E"/>
          <w:sz w:val="22"/>
          <w:szCs w:val="22"/>
        </w:rPr>
        <w:t xml:space="preserve"> </w:t>
      </w:r>
    </w:p>
    <w:p>
      <w:pPr>
        <w:pBdr>
          <w:bottom w:val="single" w:color="DDD6C8" w:sz="2" w:space="2"/>
        </w:pBdr>
        <w:spacing w:after="0" w:before="160"/>
      </w:pPr>
      <w:r>
        <w:rPr>
          <w:rFonts w:ascii="Arial" w:cs="Arial" w:eastAsia="Arial" w:hAnsi="Arial"/>
          <w:b w:val="false"/>
          <w:bCs w:val="false"/>
          <w:i w:val="false"/>
          <w:iCs w:val="false"/>
          <w:color w:val="1A1A2E"/>
          <w:sz w:val="22"/>
          <w:szCs w:val="22"/>
        </w:rPr>
        <w:t xml:space="preserve"> </w:t>
      </w:r>
    </w:p>
    <w:p>
      <w:pPr>
        <w:spacing w:after="60" w:before="120"/>
      </w:pPr>
      <w:r>
        <w:rPr>
          <w:rFonts w:ascii="Arial" w:cs="Arial" w:eastAsia="Arial" w:hAnsi="Arial"/>
          <w:b/>
          <w:bCs/>
          <w:i w:val="false"/>
          <w:iCs w:val="false"/>
          <w:color w:val="2D5F3F"/>
          <w:sz w:val="22"/>
          <w:szCs w:val="22"/>
        </w:rPr>
        <w:t xml:space="preserve">2  </w:t>
      </w:r>
      <w:r>
        <w:rPr>
          <w:rFonts w:ascii="Arial" w:cs="Arial" w:eastAsia="Arial" w:hAnsi="Arial"/>
          <w:b w:val="false"/>
          <w:bCs w:val="false"/>
          <w:i w:val="false"/>
          <w:iCs w:val="false"/>
          <w:color w:val="1A1A2E"/>
          <w:sz w:val="22"/>
          <w:szCs w:val="22"/>
        </w:rPr>
        <w:t xml:space="preserve">A converging lens has a focal length of 4.0 cm. For each object distance below, state whether the image is real or virtual, upright or inverted, and enlarged, same size or diminished.</w:t>
      </w:r>
      <w:r>
        <w:rPr>
          <w:rFonts w:ascii="Arial" w:cs="Arial" w:eastAsia="Arial" w:hAnsi="Arial"/>
          <w:b/>
          <w:bCs/>
          <w:i w:val="false"/>
          <w:iCs w:val="false"/>
          <w:color w:val="8B8B9C"/>
          <w:sz w:val="22"/>
          <w:szCs w:val="22"/>
        </w:rPr>
        <w:t xml:space="preserve">   [3]</w:t>
      </w:r>
    </w:p>
    <w:p>
      <w:pPr>
        <w:spacing w:after="60"/>
        <w:ind w:left="360"/>
      </w:pPr>
      <w:r>
        <w:rPr>
          <w:rFonts w:ascii="Arial" w:cs="Arial" w:eastAsia="Arial" w:hAnsi="Arial"/>
          <w:b/>
          <w:bCs/>
          <w:i w:val="false"/>
          <w:iCs w:val="false"/>
          <w:color w:val="1A1A2E"/>
          <w:sz w:val="22"/>
          <w:szCs w:val="22"/>
        </w:rPr>
        <w:t xml:space="preserve">(a)  </w:t>
      </w:r>
      <w:r>
        <w:rPr>
          <w:rFonts w:ascii="Arial" w:cs="Arial" w:eastAsia="Arial" w:hAnsi="Arial"/>
          <w:b w:val="false"/>
          <w:bCs w:val="false"/>
          <w:i w:val="false"/>
          <w:iCs w:val="false"/>
          <w:color w:val="1A1A2E"/>
          <w:sz w:val="22"/>
          <w:szCs w:val="22"/>
        </w:rPr>
        <w:t xml:space="preserve">object at 12 cm:</w:t>
      </w:r>
    </w:p>
    <w:p>
      <w:pPr>
        <w:pBdr>
          <w:bottom w:val="single" w:color="DDD6C8" w:sz="2" w:space="2"/>
        </w:pBdr>
        <w:spacing w:after="0" w:before="40"/>
      </w:pPr>
      <w:r>
        <w:rPr>
          <w:rFonts w:ascii="Arial" w:cs="Arial" w:eastAsia="Arial" w:hAnsi="Arial"/>
          <w:b w:val="false"/>
          <w:bCs w:val="false"/>
          <w:i w:val="false"/>
          <w:iCs w:val="false"/>
          <w:color w:val="1A1A2E"/>
          <w:sz w:val="22"/>
          <w:szCs w:val="22"/>
        </w:rPr>
        <w:t xml:space="preserve"> </w:t>
      </w:r>
    </w:p>
    <w:p>
      <w:pPr>
        <w:spacing w:after="60"/>
        <w:ind w:left="360"/>
      </w:pPr>
      <w:r>
        <w:rPr>
          <w:rFonts w:ascii="Arial" w:cs="Arial" w:eastAsia="Arial" w:hAnsi="Arial"/>
          <w:b/>
          <w:bCs/>
          <w:i w:val="false"/>
          <w:iCs w:val="false"/>
          <w:color w:val="1A1A2E"/>
          <w:sz w:val="22"/>
          <w:szCs w:val="22"/>
        </w:rPr>
        <w:t xml:space="preserve">(b)  </w:t>
      </w:r>
      <w:r>
        <w:rPr>
          <w:rFonts w:ascii="Arial" w:cs="Arial" w:eastAsia="Arial" w:hAnsi="Arial"/>
          <w:b w:val="false"/>
          <w:bCs w:val="false"/>
          <w:i w:val="false"/>
          <w:iCs w:val="false"/>
          <w:color w:val="1A1A2E"/>
          <w:sz w:val="22"/>
          <w:szCs w:val="22"/>
        </w:rPr>
        <w:t xml:space="preserve">object at 6 cm:</w:t>
      </w:r>
    </w:p>
    <w:p>
      <w:pPr>
        <w:pBdr>
          <w:bottom w:val="single" w:color="DDD6C8" w:sz="2" w:space="2"/>
        </w:pBdr>
        <w:spacing w:after="0" w:before="40"/>
      </w:pPr>
      <w:r>
        <w:rPr>
          <w:rFonts w:ascii="Arial" w:cs="Arial" w:eastAsia="Arial" w:hAnsi="Arial"/>
          <w:b w:val="false"/>
          <w:bCs w:val="false"/>
          <w:i w:val="false"/>
          <w:iCs w:val="false"/>
          <w:color w:val="1A1A2E"/>
          <w:sz w:val="22"/>
          <w:szCs w:val="22"/>
        </w:rPr>
        <w:t xml:space="preserve"> </w:t>
      </w:r>
    </w:p>
    <w:p>
      <w:pPr>
        <w:spacing w:after="60"/>
        <w:ind w:left="360"/>
      </w:pPr>
      <w:r>
        <w:rPr>
          <w:rFonts w:ascii="Arial" w:cs="Arial" w:eastAsia="Arial" w:hAnsi="Arial"/>
          <w:b/>
          <w:bCs/>
          <w:i w:val="false"/>
          <w:iCs w:val="false"/>
          <w:color w:val="1A1A2E"/>
          <w:sz w:val="22"/>
          <w:szCs w:val="22"/>
        </w:rPr>
        <w:t xml:space="preserve">(c)  </w:t>
      </w:r>
      <w:r>
        <w:rPr>
          <w:rFonts w:ascii="Arial" w:cs="Arial" w:eastAsia="Arial" w:hAnsi="Arial"/>
          <w:b w:val="false"/>
          <w:bCs w:val="false"/>
          <w:i w:val="false"/>
          <w:iCs w:val="false"/>
          <w:color w:val="1A1A2E"/>
          <w:sz w:val="22"/>
          <w:szCs w:val="22"/>
        </w:rPr>
        <w:t xml:space="preserve">object at 2 cm:</w:t>
      </w:r>
    </w:p>
    <w:p>
      <w:pPr>
        <w:pBdr>
          <w:bottom w:val="single" w:color="DDD6C8" w:sz="2" w:space="2"/>
        </w:pBdr>
        <w:spacing w:after="0" w:before="40"/>
      </w:pPr>
      <w:r>
        <w:rPr>
          <w:rFonts w:ascii="Arial" w:cs="Arial" w:eastAsia="Arial" w:hAnsi="Arial"/>
          <w:b w:val="false"/>
          <w:bCs w:val="false"/>
          <w:i w:val="false"/>
          <w:iCs w:val="false"/>
          <w:color w:val="1A1A2E"/>
          <w:sz w:val="22"/>
          <w:szCs w:val="22"/>
        </w:rPr>
        <w:t xml:space="preserve"> </w:t>
      </w:r>
    </w:p>
    <w:p>
      <w:pPr>
        <w:pStyle w:val="Heading2"/>
      </w:pPr>
      <w:r>
        <w:t xml:space="preserve">Section B  Ray diagrams</w:t>
      </w:r>
    </w:p>
    <w:p>
      <w:pPr>
        <w:spacing w:after="120" w:before="0"/>
      </w:pPr>
      <w:r>
        <w:rPr>
          <w:rFonts w:ascii="Arial" w:cs="Arial" w:eastAsia="Arial" w:hAnsi="Arial"/>
          <w:b w:val="false"/>
          <w:bCs w:val="false"/>
          <w:i/>
          <w:iCs/>
          <w:color w:val="4A4A5E"/>
          <w:sz w:val="22"/>
          <w:szCs w:val="22"/>
        </w:rPr>
        <w:t xml:space="preserve">Draw each diagram to scale on graph paper or a ruled axis. Use a horizontal scale of 1 cm to 1 cm.</w:t>
      </w:r>
    </w:p>
    <w:p>
      <w:pPr>
        <w:spacing w:after="60" w:before="120"/>
      </w:pPr>
      <w:r>
        <w:rPr>
          <w:rFonts w:ascii="Arial" w:cs="Arial" w:eastAsia="Arial" w:hAnsi="Arial"/>
          <w:b/>
          <w:bCs/>
          <w:i w:val="false"/>
          <w:iCs w:val="false"/>
          <w:color w:val="2D5F3F"/>
          <w:sz w:val="22"/>
          <w:szCs w:val="22"/>
        </w:rPr>
        <w:t xml:space="preserve">3  </w:t>
      </w:r>
      <w:r>
        <w:rPr>
          <w:rFonts w:ascii="Arial" w:cs="Arial" w:eastAsia="Arial" w:hAnsi="Arial"/>
          <w:b w:val="false"/>
          <w:bCs w:val="false"/>
          <w:i w:val="false"/>
          <w:iCs w:val="false"/>
          <w:color w:val="1A1A2E"/>
          <w:sz w:val="22"/>
          <w:szCs w:val="22"/>
        </w:rPr>
        <w:t xml:space="preserve">A lens has a focal length of 4.0 cm. An object 1.0 cm tall stands on the axis 8.0 cm from the lens. Construct a scale ray diagram, then state the image distance, the image height and the nature of the image.</w:t>
      </w:r>
      <w:r>
        <w:rPr>
          <w:rFonts w:ascii="Arial" w:cs="Arial" w:eastAsia="Arial" w:hAnsi="Arial"/>
          <w:b/>
          <w:bCs/>
          <w:i w:val="false"/>
          <w:iCs w:val="false"/>
          <w:color w:val="8B8B9C"/>
          <w:sz w:val="22"/>
          <w:szCs w:val="22"/>
        </w:rPr>
        <w:t xml:space="preserve">   [4]</w:t>
      </w:r>
    </w:p>
    <w:p>
      <w:pPr>
        <w:pBdr>
          <w:bottom w:val="single" w:color="DDD6C8" w:sz="2" w:space="2"/>
        </w:pBdr>
        <w:spacing w:after="0" w:before="40"/>
      </w:pPr>
      <w:r>
        <w:rPr>
          <w:rFonts w:ascii="Arial" w:cs="Arial" w:eastAsia="Arial" w:hAnsi="Arial"/>
          <w:b w:val="false"/>
          <w:bCs w:val="false"/>
          <w:i w:val="false"/>
          <w:iCs w:val="false"/>
          <w:color w:val="1A1A2E"/>
          <w:sz w:val="22"/>
          <w:szCs w:val="22"/>
        </w:rPr>
        <w:t xml:space="preserve"> </w:t>
      </w:r>
    </w:p>
    <w:p>
      <w:pPr>
        <w:pBdr>
          <w:bottom w:val="single" w:color="DDD6C8" w:sz="2" w:space="2"/>
        </w:pBdr>
        <w:spacing w:after="0" w:before="160"/>
      </w:pPr>
      <w:r>
        <w:rPr>
          <w:rFonts w:ascii="Arial" w:cs="Arial" w:eastAsia="Arial" w:hAnsi="Arial"/>
          <w:b w:val="false"/>
          <w:bCs w:val="false"/>
          <w:i w:val="false"/>
          <w:iCs w:val="false"/>
          <w:color w:val="1A1A2E"/>
          <w:sz w:val="22"/>
          <w:szCs w:val="22"/>
        </w:rPr>
        <w:t xml:space="preserve"> </w:t>
      </w:r>
    </w:p>
    <w:p>
      <w:pPr>
        <w:pBdr>
          <w:bottom w:val="single" w:color="DDD6C8" w:sz="2" w:space="2"/>
        </w:pBdr>
        <w:spacing w:after="0" w:before="160"/>
      </w:pPr>
      <w:r>
        <w:rPr>
          <w:rFonts w:ascii="Arial" w:cs="Arial" w:eastAsia="Arial" w:hAnsi="Arial"/>
          <w:b w:val="false"/>
          <w:bCs w:val="false"/>
          <w:i w:val="false"/>
          <w:iCs w:val="false"/>
          <w:color w:val="1A1A2E"/>
          <w:sz w:val="22"/>
          <w:szCs w:val="22"/>
        </w:rPr>
        <w:t xml:space="preserve"> </w:t>
      </w:r>
    </w:p>
    <w:p>
      <w:pPr>
        <w:spacing w:after="60" w:before="120"/>
      </w:pPr>
      <w:r>
        <w:rPr>
          <w:rFonts w:ascii="Arial" w:cs="Arial" w:eastAsia="Arial" w:hAnsi="Arial"/>
          <w:b/>
          <w:bCs/>
          <w:i w:val="false"/>
          <w:iCs w:val="false"/>
          <w:color w:val="2D5F3F"/>
          <w:sz w:val="22"/>
          <w:szCs w:val="22"/>
        </w:rPr>
        <w:t xml:space="preserve">4  </w:t>
      </w:r>
      <w:r>
        <w:rPr>
          <w:rFonts w:ascii="Arial" w:cs="Arial" w:eastAsia="Arial" w:hAnsi="Arial"/>
          <w:b w:val="false"/>
          <w:bCs w:val="false"/>
          <w:i w:val="false"/>
          <w:iCs w:val="false"/>
          <w:color w:val="1A1A2E"/>
          <w:sz w:val="22"/>
          <w:szCs w:val="22"/>
        </w:rPr>
        <w:t xml:space="preserve">The same lens is used with the object moved to 2.0 cm from the lens. Construct the ray diagram for this case, describe the image fully, and explain why this arrangement is how the lens works as a magnifying glass.</w:t>
      </w:r>
      <w:r>
        <w:rPr>
          <w:rFonts w:ascii="Arial" w:cs="Arial" w:eastAsia="Arial" w:hAnsi="Arial"/>
          <w:b/>
          <w:bCs/>
          <w:i w:val="false"/>
          <w:iCs w:val="false"/>
          <w:color w:val="8B8B9C"/>
          <w:sz w:val="22"/>
          <w:szCs w:val="22"/>
        </w:rPr>
        <w:t xml:space="preserve">   [3]</w:t>
      </w:r>
    </w:p>
    <w:p>
      <w:pPr>
        <w:pBdr>
          <w:bottom w:val="single" w:color="DDD6C8" w:sz="2" w:space="2"/>
        </w:pBdr>
        <w:spacing w:after="0" w:before="40"/>
      </w:pPr>
      <w:r>
        <w:rPr>
          <w:rFonts w:ascii="Arial" w:cs="Arial" w:eastAsia="Arial" w:hAnsi="Arial"/>
          <w:b w:val="false"/>
          <w:bCs w:val="false"/>
          <w:i w:val="false"/>
          <w:iCs w:val="false"/>
          <w:color w:val="1A1A2E"/>
          <w:sz w:val="22"/>
          <w:szCs w:val="22"/>
        </w:rPr>
        <w:t xml:space="preserve"> </w:t>
      </w:r>
    </w:p>
    <w:p>
      <w:pPr>
        <w:pBdr>
          <w:bottom w:val="single" w:color="DDD6C8" w:sz="2" w:space="2"/>
        </w:pBdr>
        <w:spacing w:after="0" w:before="160"/>
      </w:pPr>
      <w:r>
        <w:rPr>
          <w:rFonts w:ascii="Arial" w:cs="Arial" w:eastAsia="Arial" w:hAnsi="Arial"/>
          <w:b w:val="false"/>
          <w:bCs w:val="false"/>
          <w:i w:val="false"/>
          <w:iCs w:val="false"/>
          <w:color w:val="1A1A2E"/>
          <w:sz w:val="22"/>
          <w:szCs w:val="22"/>
        </w:rPr>
        <w:t xml:space="preserve"> </w:t>
      </w:r>
    </w:p>
    <w:p>
      <w:pPr>
        <w:pBdr>
          <w:bottom w:val="single" w:color="DDD6C8" w:sz="2" w:space="2"/>
        </w:pBdr>
        <w:spacing w:after="0" w:before="160"/>
      </w:pPr>
      <w:r>
        <w:rPr>
          <w:rFonts w:ascii="Arial" w:cs="Arial" w:eastAsia="Arial" w:hAnsi="Arial"/>
          <w:b w:val="false"/>
          <w:bCs w:val="false"/>
          <w:i w:val="false"/>
          <w:iCs w:val="false"/>
          <w:color w:val="1A1A2E"/>
          <w:sz w:val="22"/>
          <w:szCs w:val="22"/>
        </w:rPr>
        <w:t xml:space="preserve"> </w:t>
      </w:r>
    </w:p>
    <w:p>
      <w:pPr>
        <w:pStyle w:val="Heading2"/>
      </w:pPr>
      <w:r>
        <w:t xml:space="preserve">Section C  Magnification</w:t>
      </w:r>
    </w:p>
    <w:p>
      <w:pPr>
        <w:spacing w:after="60" w:before="120"/>
      </w:pPr>
      <w:r>
        <w:rPr>
          <w:rFonts w:ascii="Arial" w:cs="Arial" w:eastAsia="Arial" w:hAnsi="Arial"/>
          <w:b/>
          <w:bCs/>
          <w:i w:val="false"/>
          <w:iCs w:val="false"/>
          <w:color w:val="2D5F3F"/>
          <w:sz w:val="22"/>
          <w:szCs w:val="22"/>
        </w:rPr>
        <w:t xml:space="preserve">5  </w:t>
      </w:r>
      <w:r>
        <w:rPr>
          <w:rFonts w:ascii="Arial" w:cs="Arial" w:eastAsia="Arial" w:hAnsi="Arial"/>
          <w:b w:val="false"/>
          <w:bCs w:val="false"/>
          <w:i w:val="false"/>
          <w:iCs w:val="false"/>
          <w:color w:val="1A1A2E"/>
          <w:sz w:val="22"/>
          <w:szCs w:val="22"/>
        </w:rPr>
        <w:t xml:space="preserve">An object 2.0 cm tall produces an image 6.0 cm tall through a converging lens.</w:t>
      </w:r>
      <w:r>
        <w:rPr>
          <w:rFonts w:ascii="Arial" w:cs="Arial" w:eastAsia="Arial" w:hAnsi="Arial"/>
          <w:b/>
          <w:bCs/>
          <w:i w:val="false"/>
          <w:iCs w:val="false"/>
          <w:color w:val="8B8B9C"/>
          <w:sz w:val="22"/>
          <w:szCs w:val="22"/>
        </w:rPr>
        <w:t xml:space="preserve">   [3]</w:t>
      </w:r>
    </w:p>
    <w:p>
      <w:pPr>
        <w:spacing w:after="60"/>
        <w:ind w:left="360"/>
      </w:pPr>
      <w:r>
        <w:rPr>
          <w:rFonts w:ascii="Arial" w:cs="Arial" w:eastAsia="Arial" w:hAnsi="Arial"/>
          <w:b/>
          <w:bCs/>
          <w:i w:val="false"/>
          <w:iCs w:val="false"/>
          <w:color w:val="1A1A2E"/>
          <w:sz w:val="22"/>
          <w:szCs w:val="22"/>
        </w:rPr>
        <w:t xml:space="preserve">(a)  </w:t>
      </w:r>
      <w:r>
        <w:rPr>
          <w:rFonts w:ascii="Arial" w:cs="Arial" w:eastAsia="Arial" w:hAnsi="Arial"/>
          <w:b w:val="false"/>
          <w:bCs w:val="false"/>
          <w:i w:val="false"/>
          <w:iCs w:val="false"/>
          <w:color w:val="1A1A2E"/>
          <w:sz w:val="22"/>
          <w:szCs w:val="22"/>
        </w:rPr>
        <w:t xml:space="preserve">Calculate the magnification.</w:t>
      </w:r>
    </w:p>
    <w:p>
      <w:pPr>
        <w:pBdr>
          <w:bottom w:val="single" w:color="DDD6C8" w:sz="2" w:space="2"/>
        </w:pBdr>
        <w:spacing w:after="0" w:before="40"/>
      </w:pPr>
      <w:r>
        <w:rPr>
          <w:rFonts w:ascii="Arial" w:cs="Arial" w:eastAsia="Arial" w:hAnsi="Arial"/>
          <w:b w:val="false"/>
          <w:bCs w:val="false"/>
          <w:i w:val="false"/>
          <w:iCs w:val="false"/>
          <w:color w:val="1A1A2E"/>
          <w:sz w:val="22"/>
          <w:szCs w:val="22"/>
        </w:rPr>
        <w:t xml:space="preserve"> </w:t>
      </w:r>
    </w:p>
    <w:p>
      <w:pPr>
        <w:spacing w:after="60"/>
        <w:ind w:left="360"/>
      </w:pPr>
      <w:r>
        <w:rPr>
          <w:rFonts w:ascii="Arial" w:cs="Arial" w:eastAsia="Arial" w:hAnsi="Arial"/>
          <w:b/>
          <w:bCs/>
          <w:i w:val="false"/>
          <w:iCs w:val="false"/>
          <w:color w:val="1A1A2E"/>
          <w:sz w:val="22"/>
          <w:szCs w:val="22"/>
        </w:rPr>
        <w:t xml:space="preserve">(b)  </w:t>
      </w:r>
      <w:r>
        <w:rPr>
          <w:rFonts w:ascii="Arial" w:cs="Arial" w:eastAsia="Arial" w:hAnsi="Arial"/>
          <w:b w:val="false"/>
          <w:bCs w:val="false"/>
          <w:i w:val="false"/>
          <w:iCs w:val="false"/>
          <w:color w:val="1A1A2E"/>
          <w:sz w:val="22"/>
          <w:szCs w:val="22"/>
        </w:rPr>
        <w:t xml:space="preserve">The object is 5.0 cm from the lens. Use the magnification to find the image distance.</w:t>
      </w:r>
    </w:p>
    <w:p>
      <w:pPr>
        <w:pBdr>
          <w:bottom w:val="single" w:color="DDD6C8" w:sz="2" w:space="2"/>
        </w:pBdr>
        <w:spacing w:after="0" w:before="40"/>
      </w:pPr>
      <w:r>
        <w:rPr>
          <w:rFonts w:ascii="Arial" w:cs="Arial" w:eastAsia="Arial" w:hAnsi="Arial"/>
          <w:b w:val="false"/>
          <w:bCs w:val="false"/>
          <w:i w:val="false"/>
          <w:iCs w:val="false"/>
          <w:color w:val="1A1A2E"/>
          <w:sz w:val="22"/>
          <w:szCs w:val="22"/>
        </w:rPr>
        <w:t xml:space="preserve"> </w:t>
      </w:r>
    </w:p>
    <w:p>
      <w:pPr>
        <w:pStyle w:val="Heading2"/>
      </w:pPr>
      <w:r>
        <w:t xml:space="preserve">Section D  Practical</w:t>
      </w:r>
    </w:p>
    <w:p>
      <w:pPr>
        <w:spacing w:after="60" w:before="120"/>
      </w:pPr>
      <w:r>
        <w:rPr>
          <w:rFonts w:ascii="Arial" w:cs="Arial" w:eastAsia="Arial" w:hAnsi="Arial"/>
          <w:b/>
          <w:bCs/>
          <w:i w:val="false"/>
          <w:iCs w:val="false"/>
          <w:color w:val="2D5F3F"/>
          <w:sz w:val="22"/>
          <w:szCs w:val="22"/>
        </w:rPr>
        <w:t xml:space="preserve">6  </w:t>
      </w:r>
      <w:r>
        <w:rPr>
          <w:rFonts w:ascii="Arial" w:cs="Arial" w:eastAsia="Arial" w:hAnsi="Arial"/>
          <w:b w:val="false"/>
          <w:bCs w:val="false"/>
          <w:i w:val="false"/>
          <w:iCs w:val="false"/>
          <w:color w:val="1A1A2E"/>
          <w:sz w:val="22"/>
          <w:szCs w:val="22"/>
        </w:rPr>
        <w:t xml:space="preserve">To measure the focal length, a student focuses the image of a distant window onto a screen and records the lens to screen distance three times.</w:t>
      </w:r>
      <w:r>
        <w:rPr>
          <w:rFonts w:ascii="Arial" w:cs="Arial" w:eastAsia="Arial" w:hAnsi="Arial"/>
          <w:b/>
          <w:bCs/>
          <w:i w:val="false"/>
          <w:iCs w:val="false"/>
          <w:color w:val="8B8B9C"/>
          <w:sz w:val="22"/>
          <w:szCs w:val="22"/>
        </w:rPr>
        <w:t xml:space="preserve">   [3]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8BFB0" w:sz="1"/>
              <w:left w:val="single" w:color="C8BFB0" w:sz="1"/>
              <w:bottom w:val="single" w:color="C8BFB0" w:sz="1"/>
              <w:right w:val="single" w:color="C8BFB0" w:sz="1"/>
            </w:tcBorders>
            <w:shd w:fill="D4E0D5" w:val="clear"/>
            <w:tcMar>
              <w:top w:type="dxa" w:w="60"/>
              <w:left w:type="dxa" w:w="100"/>
              <w:bottom w:type="dxa" w:w="60"/>
              <w:right w:type="dxa" w:w="100"/>
            </w:tcMar>
          </w:tcPr>
          <w:p>
            <w:r>
              <w:rPr>
                <w:rFonts w:ascii="Arial" w:cs="Arial" w:eastAsia="Arial" w:hAnsi="Arial"/>
                <w:b/>
                <w:bCs/>
                <w:i w:val="false"/>
                <w:iCs w:val="false"/>
                <w:color w:val="2D5F3F"/>
                <w:sz w:val="20"/>
                <w:szCs w:val="20"/>
              </w:rPr>
              <w:t xml:space="preserve">Lens to screen, reading 1</w:t>
            </w:r>
          </w:p>
        </w:tc>
        <w:tc>
          <w:tcPr>
            <w:tcW w:type="dxa" w:w="3120"/>
            <w:tcBorders>
              <w:top w:val="single" w:color="C8BFB0" w:sz="1"/>
              <w:left w:val="single" w:color="C8BFB0" w:sz="1"/>
              <w:bottom w:val="single" w:color="C8BFB0" w:sz="1"/>
              <w:right w:val="single" w:color="C8BFB0" w:sz="1"/>
            </w:tcBorders>
            <w:shd w:fill="D4E0D5" w:val="clear"/>
            <w:tcMar>
              <w:top w:type="dxa" w:w="60"/>
              <w:left w:type="dxa" w:w="100"/>
              <w:bottom w:type="dxa" w:w="60"/>
              <w:right w:type="dxa" w:w="100"/>
            </w:tcMar>
          </w:tcPr>
          <w:p>
            <w:r>
              <w:rPr>
                <w:rFonts w:ascii="Arial" w:cs="Arial" w:eastAsia="Arial" w:hAnsi="Arial"/>
                <w:b/>
                <w:bCs/>
                <w:i w:val="false"/>
                <w:iCs w:val="false"/>
                <w:color w:val="2D5F3F"/>
                <w:sz w:val="20"/>
                <w:szCs w:val="20"/>
              </w:rPr>
              <w:t xml:space="preserve">Reading 2</w:t>
            </w:r>
          </w:p>
        </w:tc>
        <w:tc>
          <w:tcPr>
            <w:tcW w:type="dxa" w:w="3120"/>
            <w:tcBorders>
              <w:top w:val="single" w:color="C8BFB0" w:sz="1"/>
              <w:left w:val="single" w:color="C8BFB0" w:sz="1"/>
              <w:bottom w:val="single" w:color="C8BFB0" w:sz="1"/>
              <w:right w:val="single" w:color="C8BFB0" w:sz="1"/>
            </w:tcBorders>
            <w:shd w:fill="D4E0D5" w:val="clear"/>
            <w:tcMar>
              <w:top w:type="dxa" w:w="60"/>
              <w:left w:type="dxa" w:w="100"/>
              <w:bottom w:type="dxa" w:w="60"/>
              <w:right w:type="dxa" w:w="100"/>
            </w:tcMar>
          </w:tcPr>
          <w:p>
            <w:r>
              <w:rPr>
                <w:rFonts w:ascii="Arial" w:cs="Arial" w:eastAsia="Arial" w:hAnsi="Arial"/>
                <w:b/>
                <w:bCs/>
                <w:i w:val="false"/>
                <w:iCs w:val="false"/>
                <w:color w:val="2D5F3F"/>
                <w:sz w:val="20"/>
                <w:szCs w:val="20"/>
              </w:rPr>
              <w:t xml:space="preserve">Reading 3</w:t>
            </w:r>
          </w:p>
        </w:tc>
      </w:tr>
      <w:tr>
        <w:tc>
          <w:tcPr>
            <w:tcW w:type="dxa" w:w="3120"/>
            <w:tcBorders>
              <w:top w:val="single" w:color="C8BFB0" w:sz="1"/>
              <w:left w:val="single" w:color="C8BFB0" w:sz="1"/>
              <w:bottom w:val="single" w:color="C8BFB0" w:sz="1"/>
              <w:right w:val="single" w:color="C8BFB0" w:sz="1"/>
            </w:tcBorders>
            <w:tcMar>
              <w:top w:type="dxa" w:w="60"/>
              <w:left w:type="dxa" w:w="100"/>
              <w:bottom w:type="dxa" w:w="60"/>
              <w:right w:type="dxa" w:w="100"/>
            </w:tcMar>
          </w:tcPr>
          <w:p>
            <w:r>
              <w:rPr>
                <w:rFonts w:ascii="Arial" w:cs="Arial" w:eastAsia="Arial" w:hAnsi="Arial"/>
                <w:b w:val="false"/>
                <w:bCs w:val="false"/>
                <w:i w:val="false"/>
                <w:iCs w:val="false"/>
                <w:color w:val="1A1A2E"/>
                <w:sz w:val="20"/>
                <w:szCs w:val="20"/>
              </w:rPr>
              <w:t xml:space="preserve">9.8 cm</w:t>
            </w:r>
          </w:p>
        </w:tc>
        <w:tc>
          <w:tcPr>
            <w:tcW w:type="dxa" w:w="3120"/>
            <w:tcBorders>
              <w:top w:val="single" w:color="C8BFB0" w:sz="1"/>
              <w:left w:val="single" w:color="C8BFB0" w:sz="1"/>
              <w:bottom w:val="single" w:color="C8BFB0" w:sz="1"/>
              <w:right w:val="single" w:color="C8BFB0" w:sz="1"/>
            </w:tcBorders>
            <w:tcMar>
              <w:top w:type="dxa" w:w="60"/>
              <w:left w:type="dxa" w:w="100"/>
              <w:bottom w:type="dxa" w:w="60"/>
              <w:right w:type="dxa" w:w="100"/>
            </w:tcMar>
          </w:tcPr>
          <w:p>
            <w:r>
              <w:rPr>
                <w:rFonts w:ascii="Arial" w:cs="Arial" w:eastAsia="Arial" w:hAnsi="Arial"/>
                <w:b w:val="false"/>
                <w:bCs w:val="false"/>
                <w:i w:val="false"/>
                <w:iCs w:val="false"/>
                <w:color w:val="1A1A2E"/>
                <w:sz w:val="20"/>
                <w:szCs w:val="20"/>
              </w:rPr>
              <w:t xml:space="preserve">10.0 cm</w:t>
            </w:r>
          </w:p>
        </w:tc>
        <w:tc>
          <w:tcPr>
            <w:tcW w:type="dxa" w:w="3120"/>
            <w:tcBorders>
              <w:top w:val="single" w:color="C8BFB0" w:sz="1"/>
              <w:left w:val="single" w:color="C8BFB0" w:sz="1"/>
              <w:bottom w:val="single" w:color="C8BFB0" w:sz="1"/>
              <w:right w:val="single" w:color="C8BFB0" w:sz="1"/>
            </w:tcBorders>
            <w:tcMar>
              <w:top w:type="dxa" w:w="60"/>
              <w:left w:type="dxa" w:w="100"/>
              <w:bottom w:type="dxa" w:w="60"/>
              <w:right w:type="dxa" w:w="100"/>
            </w:tcMar>
          </w:tcPr>
          <w:p>
            <w:r>
              <w:rPr>
                <w:rFonts w:ascii="Arial" w:cs="Arial" w:eastAsia="Arial" w:hAnsi="Arial"/>
                <w:b w:val="false"/>
                <w:bCs w:val="false"/>
                <w:i w:val="false"/>
                <w:iCs w:val="false"/>
                <w:color w:val="1A1A2E"/>
                <w:sz w:val="20"/>
                <w:szCs w:val="20"/>
              </w:rPr>
              <w:t xml:space="preserve">19.9 cm</w:t>
            </w:r>
          </w:p>
        </w:tc>
      </w:tr>
    </w:tbl>
    <w:p>
      <w:pPr>
        <w:spacing w:after="60"/>
        <w:ind w:left="360"/>
      </w:pPr>
      <w:r>
        <w:rPr>
          <w:rFonts w:ascii="Arial" w:cs="Arial" w:eastAsia="Arial" w:hAnsi="Arial"/>
          <w:b/>
          <w:bCs/>
          <w:i w:val="false"/>
          <w:iCs w:val="false"/>
          <w:color w:val="1A1A2E"/>
          <w:sz w:val="22"/>
          <w:szCs w:val="22"/>
        </w:rPr>
        <w:t xml:space="preserve">(a)  </w:t>
      </w:r>
      <w:r>
        <w:rPr>
          <w:rFonts w:ascii="Arial" w:cs="Arial" w:eastAsia="Arial" w:hAnsi="Arial"/>
          <w:b w:val="false"/>
          <w:bCs w:val="false"/>
          <w:i w:val="false"/>
          <w:iCs w:val="false"/>
          <w:color w:val="1A1A2E"/>
          <w:sz w:val="22"/>
          <w:szCs w:val="22"/>
        </w:rPr>
        <w:t xml:space="preserve">Identify the anomalous reading.</w:t>
      </w:r>
    </w:p>
    <w:p>
      <w:pPr>
        <w:pBdr>
          <w:bottom w:val="single" w:color="DDD6C8" w:sz="2" w:space="2"/>
        </w:pBdr>
        <w:spacing w:after="0" w:before="40"/>
      </w:pPr>
      <w:r>
        <w:rPr>
          <w:rFonts w:ascii="Arial" w:cs="Arial" w:eastAsia="Arial" w:hAnsi="Arial"/>
          <w:b w:val="false"/>
          <w:bCs w:val="false"/>
          <w:i w:val="false"/>
          <w:iCs w:val="false"/>
          <w:color w:val="1A1A2E"/>
          <w:sz w:val="22"/>
          <w:szCs w:val="22"/>
        </w:rPr>
        <w:t xml:space="preserve"> </w:t>
      </w:r>
    </w:p>
    <w:p>
      <w:pPr>
        <w:spacing w:after="60"/>
        <w:ind w:left="360"/>
      </w:pPr>
      <w:r>
        <w:rPr>
          <w:rFonts w:ascii="Arial" w:cs="Arial" w:eastAsia="Arial" w:hAnsi="Arial"/>
          <w:b/>
          <w:bCs/>
          <w:i w:val="false"/>
          <w:iCs w:val="false"/>
          <w:color w:val="1A1A2E"/>
          <w:sz w:val="22"/>
          <w:szCs w:val="22"/>
        </w:rPr>
        <w:t xml:space="preserve">(b)  </w:t>
      </w:r>
      <w:r>
        <w:rPr>
          <w:rFonts w:ascii="Arial" w:cs="Arial" w:eastAsia="Arial" w:hAnsi="Arial"/>
          <w:b w:val="false"/>
          <w:bCs w:val="false"/>
          <w:i w:val="false"/>
          <w:iCs w:val="false"/>
          <w:color w:val="1A1A2E"/>
          <w:sz w:val="22"/>
          <w:szCs w:val="22"/>
        </w:rPr>
        <w:t xml:space="preserve">Use the other two readings to state the focal length of the lens.</w:t>
      </w:r>
    </w:p>
    <w:p>
      <w:pPr>
        <w:pBdr>
          <w:bottom w:val="single" w:color="DDD6C8" w:sz="2" w:space="2"/>
        </w:pBdr>
        <w:spacing w:after="0" w:before="40"/>
      </w:pPr>
      <w:r>
        <w:rPr>
          <w:rFonts w:ascii="Arial" w:cs="Arial" w:eastAsia="Arial" w:hAnsi="Arial"/>
          <w:b w:val="false"/>
          <w:bCs w:val="false"/>
          <w:i w:val="false"/>
          <w:iCs w:val="false"/>
          <w:color w:val="1A1A2E"/>
          <w:sz w:val="22"/>
          <w:szCs w:val="22"/>
        </w:rPr>
        <w:t xml:space="preserve"> </w:t>
      </w:r>
    </w:p>
    <w:p>
      <w:pPr>
        <w:spacing w:after="60"/>
        <w:ind w:left="360"/>
      </w:pPr>
      <w:r>
        <w:rPr>
          <w:rFonts w:ascii="Arial" w:cs="Arial" w:eastAsia="Arial" w:hAnsi="Arial"/>
          <w:b/>
          <w:bCs/>
          <w:i w:val="false"/>
          <w:iCs w:val="false"/>
          <w:color w:val="1A1A2E"/>
          <w:sz w:val="22"/>
          <w:szCs w:val="22"/>
        </w:rPr>
        <w:t xml:space="preserve">(c)  </w:t>
      </w:r>
      <w:r>
        <w:rPr>
          <w:rFonts w:ascii="Arial" w:cs="Arial" w:eastAsia="Arial" w:hAnsi="Arial"/>
          <w:b w:val="false"/>
          <w:bCs w:val="false"/>
          <w:i w:val="false"/>
          <w:iCs w:val="false"/>
          <w:color w:val="1A1A2E"/>
          <w:sz w:val="22"/>
          <w:szCs w:val="22"/>
        </w:rPr>
        <w:t xml:space="preserve">Explain why focusing a distant object gives the focal length.</w:t>
      </w:r>
    </w:p>
    <w:p>
      <w:pPr>
        <w:pBdr>
          <w:bottom w:val="single" w:color="DDD6C8" w:sz="2" w:space="2"/>
        </w:pBdr>
        <w:spacing w:after="0" w:before="40"/>
      </w:pPr>
      <w:r>
        <w:rPr>
          <w:rFonts w:ascii="Arial" w:cs="Arial" w:eastAsia="Arial" w:hAnsi="Arial"/>
          <w:b w:val="false"/>
          <w:bCs w:val="false"/>
          <w:i w:val="false"/>
          <w:iCs w:val="false"/>
          <w:color w:val="1A1A2E"/>
          <w:sz w:val="22"/>
          <w:szCs w:val="22"/>
        </w:rPr>
        <w:t xml:space="preserve"> </w:t>
      </w:r>
    </w:p>
    <w:p>
      <w:pPr>
        <w:pBdr>
          <w:bottom w:val="single" w:color="DDD6C8" w:sz="2" w:space="2"/>
        </w:pBdr>
        <w:spacing w:after="0" w:before="160"/>
      </w:pPr>
      <w:r>
        <w:rPr>
          <w:rFonts w:ascii="Arial" w:cs="Arial" w:eastAsia="Arial" w:hAnsi="Arial"/>
          <w:b w:val="false"/>
          <w:bCs w:val="false"/>
          <w:i w:val="false"/>
          <w:iCs w:val="false"/>
          <w:color w:val="1A1A2E"/>
          <w:sz w:val="22"/>
          <w:szCs w:val="22"/>
        </w:rPr>
        <w:t xml:space="preserve"> </w:t>
      </w:r>
    </w:p>
    <w:p>
      <w:r>
        <w:br w:type="page"/>
      </w:r>
    </w:p>
    <w:p>
      <w:pPr>
        <w:spacing w:after="40" w:before="60"/>
      </w:pPr>
      <w:r>
        <w:rPr>
          <w:rFonts w:ascii="Arial" w:cs="Arial" w:eastAsia="Arial" w:hAnsi="Arial"/>
          <w:b/>
          <w:bCs/>
          <w:color w:val="B85C38"/>
          <w:spacing w:val="30"/>
          <w:sz w:val="17"/>
          <w:szCs w:val="17"/>
        </w:rPr>
        <w:t xml:space="preserve">ANSWER KEY  ·  FOR THE TEACHER</w:t>
      </w:r>
    </w:p>
    <w:p>
      <w:pPr>
        <w:pStyle w:val="Heading1"/>
      </w:pPr>
      <w:r>
        <w:t xml:space="preserve">Answers</w:t>
      </w:r>
    </w:p>
    <w:p>
      <w:pPr>
        <w:pStyle w:val="Heading2"/>
      </w:pPr>
      <w:r>
        <w:t xml:space="preserve">Section A</w:t>
      </w:r>
    </w:p>
    <w:p>
      <w:pPr>
        <w:spacing w:after="120" w:before="0"/>
      </w:pPr>
      <w:r>
        <w:rPr>
          <w:rFonts w:ascii="Arial" w:cs="Arial" w:eastAsia="Arial" w:hAnsi="Arial"/>
          <w:b/>
          <w:bCs/>
          <w:i w:val="false"/>
          <w:iCs w:val="false"/>
          <w:color w:val="2D5F3F"/>
          <w:sz w:val="22"/>
          <w:szCs w:val="22"/>
        </w:rPr>
        <w:t xml:space="preserve">1 (a) </w:t>
      </w:r>
      <w:r>
        <w:rPr>
          <w:rFonts w:ascii="Arial" w:cs="Arial" w:eastAsia="Arial" w:hAnsi="Arial"/>
          <w:b w:val="false"/>
          <w:bCs w:val="false"/>
          <w:i w:val="false"/>
          <w:iCs w:val="false"/>
          <w:color w:val="1A1A2E"/>
          <w:sz w:val="22"/>
          <w:szCs w:val="22"/>
        </w:rPr>
        <w:t xml:space="preserve">The principal focus is the point on the principal axis to which rays travelling parallel to the axis converge after passing through the lens. </w:t>
      </w:r>
    </w:p>
    <w:p>
      <w:pPr>
        <w:spacing w:after="120" w:before="0"/>
      </w:pPr>
      <w:r>
        <w:rPr>
          <w:rFonts w:ascii="Arial" w:cs="Arial" w:eastAsia="Arial" w:hAnsi="Arial"/>
          <w:b/>
          <w:bCs/>
          <w:i w:val="false"/>
          <w:iCs w:val="false"/>
          <w:color w:val="2D5F3F"/>
          <w:sz w:val="22"/>
          <w:szCs w:val="22"/>
        </w:rPr>
        <w:t xml:space="preserve">1 (b) </w:t>
      </w:r>
      <w:r>
        <w:rPr>
          <w:rFonts w:ascii="Arial" w:cs="Arial" w:eastAsia="Arial" w:hAnsi="Arial"/>
          <w:b w:val="false"/>
          <w:bCs w:val="false"/>
          <w:i w:val="false"/>
          <w:iCs w:val="false"/>
          <w:color w:val="1A1A2E"/>
          <w:sz w:val="22"/>
          <w:szCs w:val="22"/>
        </w:rPr>
        <w:t xml:space="preserve">The focal length is the distance from the centre of the lens to the principal focus. (1 mark each)</w:t>
      </w:r>
    </w:p>
    <w:p>
      <w:pPr>
        <w:spacing w:after="120" w:before="0"/>
      </w:pPr>
      <w:r>
        <w:rPr>
          <w:rFonts w:ascii="Arial" w:cs="Arial" w:eastAsia="Arial" w:hAnsi="Arial"/>
          <w:b/>
          <w:bCs/>
          <w:i w:val="false"/>
          <w:iCs w:val="false"/>
          <w:color w:val="2D5F3F"/>
          <w:sz w:val="22"/>
          <w:szCs w:val="22"/>
        </w:rPr>
        <w:t xml:space="preserve">2 </w:t>
      </w:r>
      <w:r>
        <w:rPr>
          <w:rFonts w:ascii="Arial" w:cs="Arial" w:eastAsia="Arial" w:hAnsi="Arial"/>
          <w:b w:val="false"/>
          <w:bCs w:val="false"/>
          <w:i w:val="false"/>
          <w:iCs w:val="false"/>
          <w:color w:val="1A1A2E"/>
          <w:sz w:val="22"/>
          <w:szCs w:val="22"/>
        </w:rPr>
        <w:t xml:space="preserve">f = 4.0 cm, so F is at 4 cm and 2F at 8 cm. (a) 12 cm is beyond 2F: real, inverted, diminished. (b) 6 cm is between F and 2F: real, inverted, enlarged. (c) 2 cm is inside F: virtual, upright, enlarged. (1 mark each)</w:t>
      </w:r>
    </w:p>
    <w:p>
      <w:pPr>
        <w:pStyle w:val="Heading2"/>
      </w:pPr>
      <w:r>
        <w:t xml:space="preserve">Section B</w:t>
      </w:r>
    </w:p>
    <w:p>
      <w:pPr>
        <w:spacing w:after="120" w:before="0"/>
      </w:pPr>
      <w:r>
        <w:rPr>
          <w:rFonts w:ascii="Arial" w:cs="Arial" w:eastAsia="Arial" w:hAnsi="Arial"/>
          <w:b/>
          <w:bCs/>
          <w:i w:val="false"/>
          <w:iCs w:val="false"/>
          <w:color w:val="2D5F3F"/>
          <w:sz w:val="22"/>
          <w:szCs w:val="22"/>
        </w:rPr>
        <w:t xml:space="preserve">3 </w:t>
      </w:r>
      <w:r>
        <w:rPr>
          <w:rFonts w:ascii="Arial" w:cs="Arial" w:eastAsia="Arial" w:hAnsi="Arial"/>
          <w:b w:val="false"/>
          <w:bCs w:val="false"/>
          <w:i w:val="false"/>
          <w:iCs w:val="false"/>
          <w:color w:val="1A1A2E"/>
          <w:sz w:val="22"/>
          <w:szCs w:val="22"/>
        </w:rPr>
        <w:t xml:space="preserve">The object sits at 2F (8 cm). The image forms at 2F on the far side, so the image distance is 8.0 cm, the image height is 1.0 cm, and the image is real, inverted and the same size. (diagram 2, values and nature 2)</w:t>
      </w:r>
    </w:p>
    <w:p>
      <w:pPr>
        <w:spacing w:after="120" w:before="0"/>
      </w:pPr>
      <w:r>
        <w:rPr>
          <w:rFonts w:ascii="Arial" w:cs="Arial" w:eastAsia="Arial" w:hAnsi="Arial"/>
          <w:b/>
          <w:bCs/>
          <w:i w:val="false"/>
          <w:iCs w:val="false"/>
          <w:color w:val="2D5F3F"/>
          <w:sz w:val="22"/>
          <w:szCs w:val="22"/>
        </w:rPr>
        <w:t xml:space="preserve">4 </w:t>
      </w:r>
      <w:r>
        <w:rPr>
          <w:rFonts w:ascii="Arial" w:cs="Arial" w:eastAsia="Arial" w:hAnsi="Arial"/>
          <w:b w:val="false"/>
          <w:bCs w:val="false"/>
          <w:i w:val="false"/>
          <w:iCs w:val="false"/>
          <w:color w:val="1A1A2E"/>
          <w:sz w:val="22"/>
          <w:szCs w:val="22"/>
        </w:rPr>
        <w:t xml:space="preserve">At 2.0 cm the object is inside the focal length. The refracted rays diverge, so they are traced back to meet on the same side as the object. The image is virtual, upright and enlarged. This is the magnifying glass: the eye sees an enlarged upright image when the object is within one focal length of the lens. (diagram 2, explanation 1)</w:t>
      </w:r>
    </w:p>
    <w:p>
      <w:pPr>
        <w:pStyle w:val="Heading2"/>
      </w:pPr>
      <w:r>
        <w:t xml:space="preserve">Section C</w:t>
      </w:r>
    </w:p>
    <w:p>
      <w:pPr>
        <w:spacing w:after="120" w:before="0"/>
      </w:pPr>
      <w:r>
        <w:rPr>
          <w:rFonts w:ascii="Arial" w:cs="Arial" w:eastAsia="Arial" w:hAnsi="Arial"/>
          <w:b/>
          <w:bCs/>
          <w:i w:val="false"/>
          <w:iCs w:val="false"/>
          <w:color w:val="2D5F3F"/>
          <w:sz w:val="22"/>
          <w:szCs w:val="22"/>
        </w:rPr>
        <w:t xml:space="preserve">5 (a) </w:t>
      </w:r>
      <w:r>
        <w:rPr>
          <w:rFonts w:ascii="Arial" w:cs="Arial" w:eastAsia="Arial" w:hAnsi="Arial"/>
          <w:b w:val="false"/>
          <w:bCs w:val="false"/>
          <w:i w:val="false"/>
          <w:iCs w:val="false"/>
          <w:color w:val="1A1A2E"/>
          <w:sz w:val="22"/>
          <w:szCs w:val="22"/>
        </w:rPr>
        <w:t xml:space="preserve">magnification = image height / object height = 6.0 / 2.0 = 3.0. </w:t>
      </w:r>
    </w:p>
    <w:p>
      <w:pPr>
        <w:spacing w:after="120" w:before="0"/>
      </w:pPr>
      <w:r>
        <w:rPr>
          <w:rFonts w:ascii="Arial" w:cs="Arial" w:eastAsia="Arial" w:hAnsi="Arial"/>
          <w:b/>
          <w:bCs/>
          <w:i w:val="false"/>
          <w:iCs w:val="false"/>
          <w:color w:val="2D5F3F"/>
          <w:sz w:val="22"/>
          <w:szCs w:val="22"/>
        </w:rPr>
        <w:t xml:space="preserve">5 (b) </w:t>
      </w:r>
      <w:r>
        <w:rPr>
          <w:rFonts w:ascii="Arial" w:cs="Arial" w:eastAsia="Arial" w:hAnsi="Arial"/>
          <w:b w:val="false"/>
          <w:bCs w:val="false"/>
          <w:i w:val="false"/>
          <w:iCs w:val="false"/>
          <w:color w:val="1A1A2E"/>
          <w:sz w:val="22"/>
          <w:szCs w:val="22"/>
        </w:rPr>
        <w:t xml:space="preserve">magnification = image distance / object distance, so image distance = 3.0 × 5.0 = 15 cm. (working 1, each answer 1)</w:t>
      </w:r>
    </w:p>
    <w:p>
      <w:pPr>
        <w:pStyle w:val="Heading2"/>
      </w:pPr>
      <w:r>
        <w:t xml:space="preserve">Section D</w:t>
      </w:r>
    </w:p>
    <w:p>
      <w:pPr>
        <w:spacing w:after="120" w:before="0"/>
      </w:pPr>
      <w:r>
        <w:rPr>
          <w:rFonts w:ascii="Arial" w:cs="Arial" w:eastAsia="Arial" w:hAnsi="Arial"/>
          <w:b/>
          <w:bCs/>
          <w:i w:val="false"/>
          <w:iCs w:val="false"/>
          <w:color w:val="2D5F3F"/>
          <w:sz w:val="22"/>
          <w:szCs w:val="22"/>
        </w:rPr>
        <w:t xml:space="preserve">6 (a) </w:t>
      </w:r>
      <w:r>
        <w:rPr>
          <w:rFonts w:ascii="Arial" w:cs="Arial" w:eastAsia="Arial" w:hAnsi="Arial"/>
          <w:b w:val="false"/>
          <w:bCs w:val="false"/>
          <w:i w:val="false"/>
          <w:iCs w:val="false"/>
          <w:color w:val="1A1A2E"/>
          <w:sz w:val="22"/>
          <w:szCs w:val="22"/>
        </w:rPr>
        <w:t xml:space="preserve">19.9 cm is anomalous (close to double the other two, the screen was likely at the wrong position). </w:t>
      </w:r>
    </w:p>
    <w:p>
      <w:pPr>
        <w:spacing w:after="120" w:before="0"/>
      </w:pPr>
      <w:r>
        <w:rPr>
          <w:rFonts w:ascii="Arial" w:cs="Arial" w:eastAsia="Arial" w:hAnsi="Arial"/>
          <w:b/>
          <w:bCs/>
          <w:i w:val="false"/>
          <w:iCs w:val="false"/>
          <w:color w:val="2D5F3F"/>
          <w:sz w:val="22"/>
          <w:szCs w:val="22"/>
        </w:rPr>
        <w:t xml:space="preserve">6 (b) </w:t>
      </w:r>
      <w:r>
        <w:rPr>
          <w:rFonts w:ascii="Arial" w:cs="Arial" w:eastAsia="Arial" w:hAnsi="Arial"/>
          <w:b w:val="false"/>
          <w:bCs w:val="false"/>
          <w:i w:val="false"/>
          <w:iCs w:val="false"/>
          <w:color w:val="1A1A2E"/>
          <w:sz w:val="22"/>
          <w:szCs w:val="22"/>
        </w:rPr>
        <w:t xml:space="preserve">Using 9.8 cm and 10.0 cm, focal length = mean = 9.9 cm (accept about 10 cm). </w:t>
      </w:r>
    </w:p>
    <w:p>
      <w:pPr>
        <w:spacing w:after="120" w:before="0"/>
      </w:pPr>
      <w:r>
        <w:rPr>
          <w:rFonts w:ascii="Arial" w:cs="Arial" w:eastAsia="Arial" w:hAnsi="Arial"/>
          <w:b/>
          <w:bCs/>
          <w:i w:val="false"/>
          <w:iCs w:val="false"/>
          <w:color w:val="2D5F3F"/>
          <w:sz w:val="22"/>
          <w:szCs w:val="22"/>
        </w:rPr>
        <w:t xml:space="preserve">6 (c) </w:t>
      </w:r>
      <w:r>
        <w:rPr>
          <w:rFonts w:ascii="Arial" w:cs="Arial" w:eastAsia="Arial" w:hAnsi="Arial"/>
          <w:b w:val="false"/>
          <w:bCs w:val="false"/>
          <w:i w:val="false"/>
          <w:iCs w:val="false"/>
          <w:color w:val="1A1A2E"/>
          <w:sz w:val="22"/>
          <w:szCs w:val="22"/>
        </w:rPr>
        <w:t xml:space="preserve">Light from a distant object reaches the lens as an effectively parallel beam, so it converges at the principal focus. The image therefore forms at a distance equal to the focal length. (1 mark each)</w:t>
      </w:r>
    </w:p>
    <w:sectPr>
      <w:footerReference w:type="default" r:id="rId7"/>
      <w:pgSz w:w="12240" w:h="15840" w:orient="portrait"/>
      <w:pgMar w:top="1300" w:right="1440" w:bottom="13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BFB0" w:sz="4" w:space="6"/>
      </w:pBdr>
      <w:spacing w:before="40"/>
    </w:pPr>
    <w:r>
      <w:rPr>
        <w:rFonts w:ascii="Arial" w:cs="Arial" w:eastAsia="Arial" w:hAnsi="Arial"/>
        <w:color w:val="8B8B9C"/>
        <w:sz w:val="16"/>
        <w:szCs w:val="16"/>
      </w:rPr>
      <w:t xml:space="preserve">TheLucidSTEM  ·  Teachers' Portal  ·  Converging Lenses worksheet  ·  © 2026  ·  Original questions, free to adapt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60" w:before="60"/>
      <w:outlineLvl w:val="0"/>
    </w:pPr>
    <w:rPr>
      <w:rFonts w:ascii="Arial" w:cs="Arial" w:eastAsia="Arial" w:hAnsi="Arial"/>
      <w:b/>
      <w:bCs/>
      <w:color w:val="1A1A2E"/>
      <w:sz w:val="40"/>
      <w:szCs w:val="40"/>
    </w:rPr>
  </w:style>
  <w:style w:type="paragraph" w:styleId="Heading2">
    <w:name w:val="Heading 2"/>
    <w:basedOn w:val="Normal"/>
    <w:next w:val="Normal"/>
    <w:qFormat/>
    <w:pPr>
      <w:pBdr>
        <w:bottom w:val="single" w:color="D4E0D5" w:sz="6" w:space="4"/>
      </w:pBdr>
      <w:spacing w:after="120" w:before="240"/>
      <w:outlineLvl w:val="1"/>
    </w:pPr>
    <w:rPr>
      <w:rFonts w:ascii="Arial" w:cs="Arial" w:eastAsia="Arial" w:hAnsi="Arial"/>
      <w:b/>
      <w:bCs/>
      <w:color w:val="2D5F3F"/>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2026-06-01T09:44:05.889Z</dcterms:created>
  <dcterms:modified xsi:type="dcterms:W3CDTF">2026-06-01T09:44:05.890Z</dcterms:modified>
</cp:coreProperties>
</file>

<file path=docProps/custom.xml><?xml version="1.0" encoding="utf-8"?>
<Properties xmlns="http://schemas.openxmlformats.org/officeDocument/2006/custom-properties" xmlns:vt="http://schemas.openxmlformats.org/officeDocument/2006/docPropsVTypes"/>
</file>