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2D5F3F"/>
          <w:sz w:val="18"/>
          <w:szCs w:val="18"/>
        </w:rPr>
        <w:t xml:space="preserve">COOPERATIVE CARDS   ·   CAMBRIDGE IGCSE PHYSICS 0625   ·   1.4 DENSITY</w:t>
      </w:r>
    </w:p>
    <w:p>
      <w:pPr>
        <w:pStyle w:val="Heading1"/>
        <w:spacing w:after="70"/>
      </w:pPr>
      <w:r>
        <w:t xml:space="preserve">Density: </w:t>
      </w:r>
      <w:r>
        <w:rPr>
          <w:i/>
          <w:iCs/>
          <w:color w:val="B85C38"/>
        </w:rPr>
        <w:t xml:space="preserve">cards to cut out</w:t>
      </w:r>
    </w:p>
    <w:p>
      <w:pPr>
        <w:spacing w:after="140" w:line="276"/>
      </w:pPr>
      <w:r>
        <w:rPr>
          <w:i/>
          <w:iCs/>
          <w:color w:val="4A4A5E"/>
          <w:sz w:val="22"/>
          <w:szCs w:val="22"/>
        </w:rPr>
        <w:t xml:space="preserve">Print, then cut along the dashed lines. The prediction card opens the lesson with Think, Pair, Share. The role cards set up Rally Coach, and the eight problem cards drive the paired practice. The answer for the checking partner is printed at the foot of each problem card.</w:t>
      </w:r>
    </w:p>
    <w:p>
      <w:pPr>
        <w:pStyle w:val="Heading2"/>
      </w:pPr>
      <w:r>
        <w:t xml:space="preserve">Prediction card (one per pair)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dashed" w:color="C8BFB0" w:sz="6"/>
              <w:left w:val="dashed" w:color="C8BFB0" w:sz="6"/>
              <w:bottom w:val="dashed" w:color="C8BFB0" w:sz="6"/>
              <w:right w:val="dashed" w:color="C8BFB0" w:sz="6"/>
            </w:tcBorders>
            <w:shd w:fill="F7F3EC" w:val="clear"/>
            <w:tcMar>
              <w:top w:type="dxa" w:w="160"/>
              <w:left w:type="dxa" w:w="200"/>
              <w:bottom w:type="dxa" w:w="160"/>
              <w:right w:type="dxa" w:w="200"/>
            </w:tcMar>
          </w:tcPr>
          <w:p>
            <w:pPr>
              <w:spacing w:after="60"/>
            </w:pPr>
            <w:r>
              <w:rPr>
                <w:rFonts w:ascii="Calibri" w:cs="Calibri" w:eastAsia="Calibri" w:hAnsi="Calibri"/>
                <w:b/>
                <w:bCs/>
                <w:color w:val="2D5F3F"/>
                <w:sz w:val="16"/>
                <w:szCs w:val="16"/>
              </w:rPr>
              <w:t xml:space="preserve">PREDICTION CARD  ·  THINK, PAIR, SHARE</w:t>
            </w:r>
          </w:p>
          <w:p>
            <w:pPr>
              <w:spacing w:after="90" w:line="272"/>
            </w:pPr>
            <w:r>
              <w:rPr>
                <w:color w:val="1A1A2E"/>
                <w:sz w:val="24"/>
                <w:szCs w:val="24"/>
              </w:rPr>
              <w:t xml:space="preserve">Here are two cubes of the same size: one aluminium and one steel. Which has the greater mass?</w:t>
            </w:r>
          </w:p>
          <w:p>
            <w:pPr>
              <w:spacing w:after="60" w:line="272"/>
            </w:pPr>
            <w:r>
              <w:rPr>
                <w:color w:val="4A4A5E"/>
                <w:sz w:val="20"/>
                <w:szCs w:val="20"/>
              </w:rPr>
              <w:t xml:space="preserve">Think alone for thirty seconds, then complete this sentence:</w:t>
            </w:r>
          </w:p>
          <w:p>
            <w:pPr>
              <w:spacing w:after="40" w:line="300"/>
            </w:pPr>
            <w:r>
              <w:rPr>
                <w:color w:val="1A1A2E"/>
                <w:sz w:val="22"/>
                <w:szCs w:val="22"/>
              </w:rPr>
              <w:t xml:space="preserve">I think the </w:t>
            </w:r>
            <w:r>
              <w:rPr>
                <w:color w:val="8B8B9C"/>
                <w:sz w:val="22"/>
                <w:szCs w:val="22"/>
              </w:rPr>
              <w:t xml:space="preserve">____________</w:t>
            </w:r>
            <w:r>
              <w:rPr>
                <w:color w:val="1A1A2E"/>
                <w:sz w:val="22"/>
                <w:szCs w:val="22"/>
              </w:rPr>
              <w:t xml:space="preserve"> cube has more mass because </w:t>
            </w:r>
            <w:r>
              <w:rPr>
                <w:color w:val="8B8B9C"/>
                <w:sz w:val="22"/>
                <w:szCs w:val="22"/>
              </w:rPr>
              <w:t xml:space="preserve">________________________________</w:t>
            </w:r>
          </w:p>
          <w:p>
            <w:r>
              <w:rPr>
                <w:i/>
                <w:iCs/>
                <w:color w:val="4A4A5E"/>
                <w:sz w:val="20"/>
                <w:szCs w:val="20"/>
              </w:rPr>
              <w:t xml:space="preserve">Compare with your partner, then be ready to share.</w:t>
            </w:r>
          </w:p>
        </w:tc>
      </w:tr>
    </w:tbl>
    <w:p>
      <w:pPr>
        <w:pStyle w:val="Heading2"/>
      </w:pPr>
      <w:r>
        <w:t xml:space="preserve">Role cards for Rally Coach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240"/>
        <w:gridCol w:w="4560"/>
      </w:tblGrid>
      <w:tr>
        <w:tc>
          <w:tcPr>
            <w:tcW w:type="dxa" w:w="4560"/>
            <w:tcBorders>
              <w:top w:val="dashed" w:color="C8BFB0" w:sz="6"/>
              <w:left w:val="dashed" w:color="C8BFB0" w:sz="6"/>
              <w:bottom w:val="dashed" w:color="C8BFB0" w:sz="6"/>
              <w:right w:val="dashed" w:color="C8BFB0" w:sz="6"/>
            </w:tcBorders>
            <w:shd w:fill="F7F3EC" w:val="clear"/>
            <w:tcMar>
              <w:top w:type="dxa" w:w="140"/>
              <w:left w:type="dxa" w:w="180"/>
              <w:bottom w:type="dxa" w:w="140"/>
              <w:right w:type="dxa" w:w="180"/>
            </w:tcMar>
            <w:vAlign w:val="top"/>
          </w:tcPr>
          <w:p>
            <w:pPr>
              <w:spacing w:after="60"/>
            </w:pPr>
            <w:r>
              <w:rPr>
                <w:rFonts w:ascii="Georgia" w:cs="Georgia" w:eastAsia="Georgia" w:hAnsi="Georgia"/>
                <w:b/>
                <w:bCs/>
                <w:color w:val="2D5F3F"/>
                <w:sz w:val="24"/>
                <w:szCs w:val="24"/>
              </w:rPr>
              <w:t xml:space="preserve">Solver</w:t>
            </w:r>
          </w:p>
          <w:p>
            <w:pPr>
              <w:spacing w:after="50" w:line="268"/>
            </w:pPr>
            <w:r>
              <w:rPr>
                <w:color w:val="1A1A2E"/>
                <w:sz w:val="20"/>
                <w:szCs w:val="20"/>
              </w:rPr>
              <w:t xml:space="preserve">Work one problem out loud.</w:t>
            </w:r>
          </w:p>
          <w:p>
            <w:pPr>
              <w:spacing w:after="50" w:line="268"/>
            </w:pPr>
            <w:r>
              <w:rPr>
                <w:color w:val="1A1A2E"/>
                <w:sz w:val="20"/>
                <w:szCs w:val="20"/>
              </w:rPr>
              <w:t xml:space="preserve">Write down every step as you go.</w:t>
            </w:r>
          </w:p>
          <w:p>
            <w:pPr>
              <w:spacing w:after="50" w:line="268"/>
            </w:pPr>
            <w:r>
              <w:rPr>
                <w:color w:val="1A1A2E"/>
                <w:sz w:val="20"/>
                <w:szCs w:val="20"/>
              </w:rPr>
              <w:t xml:space="preserve">State the unit in your answer.</w:t>
            </w:r>
          </w:p>
        </w:tc>
        <w:tc>
          <w:tcPr>
            <w:tcW w:type="dxa" w:w="240"/>
            <w:tcBorders>
              <w:top w:val="dashed" w:color="FFFFFF" w:sz="6"/>
              <w:left w:val="dashed" w:color="FFFFFF" w:sz="6"/>
              <w:bottom w:val="dashed" w:color="FFFFFF" w:sz="6"/>
              <w:right w:val="dashed" w:color="FFFFFF" w:sz="6"/>
            </w:tcBorders>
          </w:tcPr>
          <w:p>
            <w:r>
              <w:t xml:space="preserve"/>
            </w:r>
          </w:p>
        </w:tc>
        <w:tc>
          <w:tcPr>
            <w:tcW w:type="dxa" w:w="4560"/>
            <w:tcBorders>
              <w:top w:val="dashed" w:color="C8BFB0" w:sz="6"/>
              <w:left w:val="dashed" w:color="C8BFB0" w:sz="6"/>
              <w:bottom w:val="dashed" w:color="C8BFB0" w:sz="6"/>
              <w:right w:val="dashed" w:color="C8BFB0" w:sz="6"/>
            </w:tcBorders>
            <w:shd w:fill="F7F3EC" w:val="clear"/>
            <w:tcMar>
              <w:top w:type="dxa" w:w="140"/>
              <w:left w:type="dxa" w:w="180"/>
              <w:bottom w:type="dxa" w:w="140"/>
              <w:right w:type="dxa" w:w="180"/>
            </w:tcMar>
            <w:vAlign w:val="top"/>
          </w:tcPr>
          <w:p>
            <w:pPr>
              <w:spacing w:after="60"/>
            </w:pPr>
            <w:r>
              <w:rPr>
                <w:rFonts w:ascii="Georgia" w:cs="Georgia" w:eastAsia="Georgia" w:hAnsi="Georgia"/>
                <w:b/>
                <w:bCs/>
                <w:color w:val="B85C38"/>
                <w:sz w:val="24"/>
                <w:szCs w:val="24"/>
              </w:rPr>
              <w:t xml:space="preserve">Coach</w:t>
            </w:r>
          </w:p>
          <w:p>
            <w:pPr>
              <w:spacing w:after="50" w:line="268"/>
            </w:pPr>
            <w:r>
              <w:rPr>
                <w:color w:val="1A1A2E"/>
                <w:sz w:val="20"/>
                <w:szCs w:val="20"/>
              </w:rPr>
              <w:t xml:space="preserve">Watch and check each line.</w:t>
            </w:r>
          </w:p>
          <w:p>
            <w:pPr>
              <w:spacing w:after="50" w:line="268"/>
            </w:pPr>
            <w:r>
              <w:rPr>
                <w:color w:val="1A1A2E"/>
                <w:sz w:val="20"/>
                <w:szCs w:val="20"/>
              </w:rPr>
              <w:t xml:space="preserve">Give a tick or a hint, never the answer.</w:t>
            </w:r>
          </w:p>
          <w:p>
            <w:pPr>
              <w:spacing w:after="50" w:line="268"/>
            </w:pPr>
            <w:r>
              <w:rPr>
                <w:color w:val="1A1A2E"/>
                <w:sz w:val="20"/>
                <w:szCs w:val="20"/>
              </w:rPr>
              <w:t xml:space="preserve">Then swap roles for the next card.</w:t>
            </w:r>
          </w:p>
        </w:tc>
      </w:tr>
    </w:tbl>
    <w:p>
      <w:pPr>
        <w:pStyle w:val="Heading2"/>
        <w:pageBreakBefore/>
        <w:spacing w:before="240"/>
      </w:pPr>
      <w:r>
        <w:t xml:space="preserve">Rally Coach problem cards</w:t>
      </w:r>
    </w:p>
    <w:p>
      <w:pPr>
        <w:spacing w:after="140" w:line="272"/>
      </w:pPr>
      <w:r>
        <w:rPr>
          <w:color w:val="4A4A5E"/>
          <w:sz w:val="20"/>
          <w:szCs w:val="20"/>
        </w:rPr>
        <w:t xml:space="preserve">Partner A takes the odd numbered cards, Partner B the even, swapping the solver and coach roles each time. The set builds from direct calculations, through the rearrangements and a unit conversion, to one stretch card on comparing liquids.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240"/>
        <w:gridCol w:w="4560"/>
      </w:tblGrid>
      <w:tr>
        <w:tc>
          <w:tcPr>
            <w:tcW w:type="dxa" w:w="4680"/>
            <w:tcBorders>
              <w:top w:val="dashed" w:color="C8BFB0" w:sz="6"/>
              <w:left w:val="dashed" w:color="C8BFB0" w:sz="6"/>
              <w:bottom w:val="dashed" w:color="C8BFB0" w:sz="6"/>
              <w:right w:val="dashed" w:color="C8BFB0" w:sz="6"/>
            </w:tcBorders>
            <w:tcMar>
              <w:top w:type="dxa" w:w="140"/>
              <w:left w:type="dxa" w:w="170"/>
              <w:bottom w:type="dxa" w:w="130"/>
              <w:right w:type="dxa" w:w="170"/>
            </w:tcMar>
            <w:vAlign w:val="top"/>
          </w:tcPr>
          <w:p>
            <w:pPr>
              <w:tabs>
                <w:tab w:val="right" w:pos="4340"/>
              </w:tabs>
              <w:spacing w:after="60"/>
            </w:pPr>
            <w:r>
              <w:rPr>
                <w:rFonts w:ascii="Calibri" w:cs="Calibri" w:eastAsia="Calibri" w:hAnsi="Calibri"/>
                <w:b/>
                <w:bCs/>
                <w:color w:val="2D5F3F"/>
                <w:sz w:val="16"/>
                <w:szCs w:val="16"/>
              </w:rPr>
              <w:t xml:space="preserve">CARD 1</w:t>
            </w:r>
            <w:r>
              <w:rPr>
                <w:rFonts w:ascii="Calibri" w:cs="Calibri" w:eastAsia="Calibri" w:hAnsi="Calibri"/>
                <w:color w:val="8B8B9C"/>
                <w:sz w:val="15"/>
                <w:szCs w:val="15"/>
              </w:rPr>
              <w:t xml:space="preserve">	find density</w:t>
            </w:r>
          </w:p>
          <w:p>
            <w:pPr>
              <w:spacing w:after="120" w:line="272"/>
            </w:pPr>
            <w:r>
              <w:rPr>
                <w:color w:val="1A1A2E"/>
                <w:sz w:val="21"/>
                <w:szCs w:val="21"/>
              </w:rPr>
              <w:t xml:space="preserve">A block has a mass of 240 g and a volume of 30 cm³. Find its density.</w:t>
            </w:r>
          </w:p>
          <w:p>
            <w:pPr>
              <w:pBdr>
                <w:top w:val="single" w:color="E5DDD0" w:sz="4" w:space="6"/>
              </w:pBdr>
            </w:pPr>
            <w:r>
              <w:rPr>
                <w:b/>
                <w:bCs/>
                <w:color w:val="B85C38"/>
                <w:sz w:val="17"/>
                <w:szCs w:val="17"/>
              </w:rPr>
              <w:t xml:space="preserve">Coach check:  </w:t>
            </w:r>
            <w:r>
              <w:rPr>
                <w:color w:val="B85C38"/>
                <w:sz w:val="17"/>
                <w:szCs w:val="17"/>
              </w:rPr>
              <w:t xml:space="preserve">8.0 g/cm³</w:t>
            </w:r>
          </w:p>
        </w:tc>
        <w:tc>
          <w:tcPr>
            <w:tcW w:type="dxa" w:w="0"/>
            <w:tcBorders>
              <w:top w:val="dashed" w:color="FFFFFF" w:sz="6"/>
              <w:left w:val="dashed" w:color="FFFFFF" w:sz="6"/>
              <w:bottom w:val="dashed" w:color="FFFFFF" w:sz="6"/>
              <w:right w:val="dashed" w:color="FFFFFF" w:sz="6"/>
            </w:tcBorders>
          </w:tcPr>
          <w:p>
            <w:r>
              <w:t xml:space="preserve"/>
            </w:r>
          </w:p>
        </w:tc>
        <w:tc>
          <w:tcPr>
            <w:tcW w:type="dxa" w:w="4680"/>
            <w:tcBorders>
              <w:top w:val="dashed" w:color="C8BFB0" w:sz="6"/>
              <w:left w:val="dashed" w:color="C8BFB0" w:sz="6"/>
              <w:bottom w:val="dashed" w:color="C8BFB0" w:sz="6"/>
              <w:right w:val="dashed" w:color="C8BFB0" w:sz="6"/>
            </w:tcBorders>
            <w:tcMar>
              <w:top w:type="dxa" w:w="140"/>
              <w:left w:type="dxa" w:w="170"/>
              <w:bottom w:type="dxa" w:w="130"/>
              <w:right w:type="dxa" w:w="170"/>
            </w:tcMar>
            <w:vAlign w:val="top"/>
          </w:tcPr>
          <w:p>
            <w:pPr>
              <w:tabs>
                <w:tab w:val="right" w:pos="4340"/>
              </w:tabs>
              <w:spacing w:after="60"/>
            </w:pPr>
            <w:r>
              <w:rPr>
                <w:rFonts w:ascii="Calibri" w:cs="Calibri" w:eastAsia="Calibri" w:hAnsi="Calibri"/>
                <w:b/>
                <w:bCs/>
                <w:color w:val="2D5F3F"/>
                <w:sz w:val="16"/>
                <w:szCs w:val="16"/>
              </w:rPr>
              <w:t xml:space="preserve">CARD 2</w:t>
            </w:r>
            <w:r>
              <w:rPr>
                <w:rFonts w:ascii="Calibri" w:cs="Calibri" w:eastAsia="Calibri" w:hAnsi="Calibri"/>
                <w:color w:val="8B8B9C"/>
                <w:sz w:val="15"/>
                <w:szCs w:val="15"/>
              </w:rPr>
              <w:t xml:space="preserve">	find density</w:t>
            </w:r>
          </w:p>
          <w:p>
            <w:pPr>
              <w:spacing w:after="120" w:line="272"/>
            </w:pPr>
            <w:r>
              <w:rPr>
                <w:color w:val="1A1A2E"/>
                <w:sz w:val="21"/>
                <w:szCs w:val="21"/>
              </w:rPr>
              <w:t xml:space="preserve">A plastic cube has a mass of 18 g and a volume of 24 cm³. Find its density.</w:t>
            </w:r>
          </w:p>
          <w:p>
            <w:pPr>
              <w:pBdr>
                <w:top w:val="single" w:color="E5DDD0" w:sz="4" w:space="6"/>
              </w:pBdr>
            </w:pPr>
            <w:r>
              <w:rPr>
                <w:b/>
                <w:bCs/>
                <w:color w:val="B85C38"/>
                <w:sz w:val="17"/>
                <w:szCs w:val="17"/>
              </w:rPr>
              <w:t xml:space="preserve">Coach check:  </w:t>
            </w:r>
            <w:r>
              <w:rPr>
                <w:color w:val="B85C38"/>
                <w:sz w:val="17"/>
                <w:szCs w:val="17"/>
              </w:rPr>
              <w:t xml:space="preserve">0.75 g/cm³</w:t>
            </w:r>
          </w:p>
        </w:tc>
      </w:tr>
      <w:tr>
        <w:tc>
          <w:tcPr>
            <w:tcW w:type="dxa" w:w="4680"/>
            <w:tcBorders>
              <w:top w:val="dashed" w:color="C8BFB0" w:sz="6"/>
              <w:left w:val="dashed" w:color="C8BFB0" w:sz="6"/>
              <w:bottom w:val="dashed" w:color="C8BFB0" w:sz="6"/>
              <w:right w:val="dashed" w:color="C8BFB0" w:sz="6"/>
            </w:tcBorders>
            <w:tcMar>
              <w:top w:type="dxa" w:w="140"/>
              <w:left w:type="dxa" w:w="170"/>
              <w:bottom w:type="dxa" w:w="130"/>
              <w:right w:type="dxa" w:w="170"/>
            </w:tcMar>
            <w:vAlign w:val="top"/>
          </w:tcPr>
          <w:p>
            <w:pPr>
              <w:tabs>
                <w:tab w:val="right" w:pos="4340"/>
              </w:tabs>
              <w:spacing w:after="60"/>
            </w:pPr>
            <w:r>
              <w:rPr>
                <w:rFonts w:ascii="Calibri" w:cs="Calibri" w:eastAsia="Calibri" w:hAnsi="Calibri"/>
                <w:b/>
                <w:bCs/>
                <w:color w:val="2D5F3F"/>
                <w:sz w:val="16"/>
                <w:szCs w:val="16"/>
              </w:rPr>
              <w:t xml:space="preserve">CARD 3</w:t>
            </w:r>
            <w:r>
              <w:rPr>
                <w:rFonts w:ascii="Calibri" w:cs="Calibri" w:eastAsia="Calibri" w:hAnsi="Calibri"/>
                <w:color w:val="8B8B9C"/>
                <w:sz w:val="15"/>
                <w:szCs w:val="15"/>
              </w:rPr>
              <w:t xml:space="preserve">	find mass</w:t>
            </w:r>
          </w:p>
          <w:p>
            <w:pPr>
              <w:spacing w:after="120" w:line="272"/>
            </w:pPr>
            <w:r>
              <w:rPr>
                <w:color w:val="1A1A2E"/>
                <w:sz w:val="21"/>
                <w:szCs w:val="21"/>
              </w:rPr>
              <w:t xml:space="preserve">Lead has a density of 11.3 g/cm³. Find the mass of a 5 cm³ piece.</w:t>
            </w:r>
          </w:p>
          <w:p>
            <w:pPr>
              <w:pBdr>
                <w:top w:val="single" w:color="E5DDD0" w:sz="4" w:space="6"/>
              </w:pBdr>
            </w:pPr>
            <w:r>
              <w:rPr>
                <w:b/>
                <w:bCs/>
                <w:color w:val="B85C38"/>
                <w:sz w:val="17"/>
                <w:szCs w:val="17"/>
              </w:rPr>
              <w:t xml:space="preserve">Coach check:  </w:t>
            </w:r>
            <w:r>
              <w:rPr>
                <w:color w:val="B85C38"/>
                <w:sz w:val="17"/>
                <w:szCs w:val="17"/>
              </w:rPr>
              <w:t xml:space="preserve">56.5 g</w:t>
            </w:r>
          </w:p>
        </w:tc>
        <w:tc>
          <w:tcPr>
            <w:tcW w:type="dxa" w:w="0"/>
            <w:tcBorders>
              <w:top w:val="dashed" w:color="FFFFFF" w:sz="6"/>
              <w:left w:val="dashed" w:color="FFFFFF" w:sz="6"/>
              <w:bottom w:val="dashed" w:color="FFFFFF" w:sz="6"/>
              <w:right w:val="dashed" w:color="FFFFFF" w:sz="6"/>
            </w:tcBorders>
          </w:tcPr>
          <w:p>
            <w:r>
              <w:t xml:space="preserve"/>
            </w:r>
          </w:p>
        </w:tc>
        <w:tc>
          <w:tcPr>
            <w:tcW w:type="dxa" w:w="4680"/>
            <w:tcBorders>
              <w:top w:val="dashed" w:color="C8BFB0" w:sz="6"/>
              <w:left w:val="dashed" w:color="C8BFB0" w:sz="6"/>
              <w:bottom w:val="dashed" w:color="C8BFB0" w:sz="6"/>
              <w:right w:val="dashed" w:color="C8BFB0" w:sz="6"/>
            </w:tcBorders>
            <w:tcMar>
              <w:top w:type="dxa" w:w="140"/>
              <w:left w:type="dxa" w:w="170"/>
              <w:bottom w:type="dxa" w:w="130"/>
              <w:right w:type="dxa" w:w="170"/>
            </w:tcMar>
            <w:vAlign w:val="top"/>
          </w:tcPr>
          <w:p>
            <w:pPr>
              <w:tabs>
                <w:tab w:val="right" w:pos="4340"/>
              </w:tabs>
              <w:spacing w:after="60"/>
            </w:pPr>
            <w:r>
              <w:rPr>
                <w:rFonts w:ascii="Calibri" w:cs="Calibri" w:eastAsia="Calibri" w:hAnsi="Calibri"/>
                <w:b/>
                <w:bCs/>
                <w:color w:val="2D5F3F"/>
                <w:sz w:val="16"/>
                <w:szCs w:val="16"/>
              </w:rPr>
              <w:t xml:space="preserve">CARD 4</w:t>
            </w:r>
            <w:r>
              <w:rPr>
                <w:rFonts w:ascii="Calibri" w:cs="Calibri" w:eastAsia="Calibri" w:hAnsi="Calibri"/>
                <w:color w:val="8B8B9C"/>
                <w:sz w:val="15"/>
                <w:szCs w:val="15"/>
              </w:rPr>
              <w:t xml:space="preserve">	find mass</w:t>
            </w:r>
          </w:p>
          <w:p>
            <w:pPr>
              <w:spacing w:after="120" w:line="272"/>
            </w:pPr>
            <w:r>
              <w:rPr>
                <w:color w:val="1A1A2E"/>
                <w:sz w:val="21"/>
                <w:szCs w:val="21"/>
              </w:rPr>
              <w:t xml:space="preserve">Water has a density of 1.0 g/cm³. Find the mass of 250 cm³ of water.</w:t>
            </w:r>
          </w:p>
          <w:p>
            <w:pPr>
              <w:pBdr>
                <w:top w:val="single" w:color="E5DDD0" w:sz="4" w:space="6"/>
              </w:pBdr>
            </w:pPr>
            <w:r>
              <w:rPr>
                <w:b/>
                <w:bCs/>
                <w:color w:val="B85C38"/>
                <w:sz w:val="17"/>
                <w:szCs w:val="17"/>
              </w:rPr>
              <w:t xml:space="preserve">Coach check:  </w:t>
            </w:r>
            <w:r>
              <w:rPr>
                <w:color w:val="B85C38"/>
                <w:sz w:val="17"/>
                <w:szCs w:val="17"/>
              </w:rPr>
              <w:t xml:space="preserve">250 g</w:t>
            </w:r>
          </w:p>
        </w:tc>
      </w:tr>
      <w:tr>
        <w:tc>
          <w:tcPr>
            <w:tcW w:type="dxa" w:w="4680"/>
            <w:tcBorders>
              <w:top w:val="dashed" w:color="C8BFB0" w:sz="6"/>
              <w:left w:val="dashed" w:color="C8BFB0" w:sz="6"/>
              <w:bottom w:val="dashed" w:color="C8BFB0" w:sz="6"/>
              <w:right w:val="dashed" w:color="C8BFB0" w:sz="6"/>
            </w:tcBorders>
            <w:tcMar>
              <w:top w:type="dxa" w:w="140"/>
              <w:left w:type="dxa" w:w="170"/>
              <w:bottom w:type="dxa" w:w="130"/>
              <w:right w:type="dxa" w:w="170"/>
            </w:tcMar>
            <w:vAlign w:val="top"/>
          </w:tcPr>
          <w:p>
            <w:pPr>
              <w:tabs>
                <w:tab w:val="right" w:pos="4340"/>
              </w:tabs>
              <w:spacing w:after="60"/>
            </w:pPr>
            <w:r>
              <w:rPr>
                <w:rFonts w:ascii="Calibri" w:cs="Calibri" w:eastAsia="Calibri" w:hAnsi="Calibri"/>
                <w:b/>
                <w:bCs/>
                <w:color w:val="2D5F3F"/>
                <w:sz w:val="16"/>
                <w:szCs w:val="16"/>
              </w:rPr>
              <w:t xml:space="preserve">CARD 5</w:t>
            </w:r>
            <w:r>
              <w:rPr>
                <w:rFonts w:ascii="Calibri" w:cs="Calibri" w:eastAsia="Calibri" w:hAnsi="Calibri"/>
                <w:color w:val="8B8B9C"/>
                <w:sz w:val="15"/>
                <w:szCs w:val="15"/>
              </w:rPr>
              <w:t xml:space="preserve">	find volume</w:t>
            </w:r>
          </w:p>
          <w:p>
            <w:pPr>
              <w:spacing w:after="120" w:line="272"/>
            </w:pPr>
            <w:r>
              <w:rPr>
                <w:color w:val="1A1A2E"/>
                <w:sz w:val="21"/>
                <w:szCs w:val="21"/>
              </w:rPr>
              <w:t xml:space="preserve">An object has a mass of 60 g and a density of 2.4 g/cm³. Find its volume.</w:t>
            </w:r>
          </w:p>
          <w:p>
            <w:pPr>
              <w:pBdr>
                <w:top w:val="single" w:color="E5DDD0" w:sz="4" w:space="6"/>
              </w:pBdr>
            </w:pPr>
            <w:r>
              <w:rPr>
                <w:b/>
                <w:bCs/>
                <w:color w:val="B85C38"/>
                <w:sz w:val="17"/>
                <w:szCs w:val="17"/>
              </w:rPr>
              <w:t xml:space="preserve">Coach check:  </w:t>
            </w:r>
            <w:r>
              <w:rPr>
                <w:color w:val="B85C38"/>
                <w:sz w:val="17"/>
                <w:szCs w:val="17"/>
              </w:rPr>
              <w:t xml:space="preserve">25 cm³</w:t>
            </w:r>
          </w:p>
        </w:tc>
        <w:tc>
          <w:tcPr>
            <w:tcW w:type="dxa" w:w="0"/>
            <w:tcBorders>
              <w:top w:val="dashed" w:color="FFFFFF" w:sz="6"/>
              <w:left w:val="dashed" w:color="FFFFFF" w:sz="6"/>
              <w:bottom w:val="dashed" w:color="FFFFFF" w:sz="6"/>
              <w:right w:val="dashed" w:color="FFFFFF" w:sz="6"/>
            </w:tcBorders>
          </w:tcPr>
          <w:p>
            <w:r>
              <w:t xml:space="preserve"/>
            </w:r>
          </w:p>
        </w:tc>
        <w:tc>
          <w:tcPr>
            <w:tcW w:type="dxa" w:w="4680"/>
            <w:tcBorders>
              <w:top w:val="dashed" w:color="C8BFB0" w:sz="6"/>
              <w:left w:val="dashed" w:color="C8BFB0" w:sz="6"/>
              <w:bottom w:val="dashed" w:color="C8BFB0" w:sz="6"/>
              <w:right w:val="dashed" w:color="C8BFB0" w:sz="6"/>
            </w:tcBorders>
            <w:tcMar>
              <w:top w:type="dxa" w:w="140"/>
              <w:left w:type="dxa" w:w="170"/>
              <w:bottom w:type="dxa" w:w="130"/>
              <w:right w:type="dxa" w:w="170"/>
            </w:tcMar>
            <w:vAlign w:val="top"/>
          </w:tcPr>
          <w:p>
            <w:pPr>
              <w:tabs>
                <w:tab w:val="right" w:pos="4340"/>
              </w:tabs>
              <w:spacing w:after="60"/>
            </w:pPr>
            <w:r>
              <w:rPr>
                <w:rFonts w:ascii="Calibri" w:cs="Calibri" w:eastAsia="Calibri" w:hAnsi="Calibri"/>
                <w:b/>
                <w:bCs/>
                <w:color w:val="2D5F3F"/>
                <w:sz w:val="16"/>
                <w:szCs w:val="16"/>
              </w:rPr>
              <w:t xml:space="preserve">CARD 6</w:t>
            </w:r>
            <w:r>
              <w:rPr>
                <w:rFonts w:ascii="Calibri" w:cs="Calibri" w:eastAsia="Calibri" w:hAnsi="Calibri"/>
                <w:color w:val="8B8B9C"/>
                <w:sz w:val="15"/>
                <w:szCs w:val="15"/>
              </w:rPr>
              <w:t xml:space="preserve">	find volume</w:t>
            </w:r>
          </w:p>
          <w:p>
            <w:pPr>
              <w:spacing w:after="120" w:line="272"/>
            </w:pPr>
            <w:r>
              <w:rPr>
                <w:color w:val="1A1A2E"/>
                <w:sz w:val="21"/>
                <w:szCs w:val="21"/>
              </w:rPr>
              <w:t xml:space="preserve">A steel part has a mass of 158 g. Steel has a density of 7.9 g/cm³. Find its volume.</w:t>
            </w:r>
          </w:p>
          <w:p>
            <w:pPr>
              <w:pBdr>
                <w:top w:val="single" w:color="E5DDD0" w:sz="4" w:space="6"/>
              </w:pBdr>
            </w:pPr>
            <w:r>
              <w:rPr>
                <w:b/>
                <w:bCs/>
                <w:color w:val="B85C38"/>
                <w:sz w:val="17"/>
                <w:szCs w:val="17"/>
              </w:rPr>
              <w:t xml:space="preserve">Coach check:  </w:t>
            </w:r>
            <w:r>
              <w:rPr>
                <w:color w:val="B85C38"/>
                <w:sz w:val="17"/>
                <w:szCs w:val="17"/>
              </w:rPr>
              <w:t xml:space="preserve">20 cm³</w:t>
            </w:r>
          </w:p>
        </w:tc>
      </w:tr>
      <w:tr>
        <w:tc>
          <w:tcPr>
            <w:tcW w:type="dxa" w:w="4680"/>
            <w:tcBorders>
              <w:top w:val="dashed" w:color="C8BFB0" w:sz="6"/>
              <w:left w:val="dashed" w:color="C8BFB0" w:sz="6"/>
              <w:bottom w:val="dashed" w:color="C8BFB0" w:sz="6"/>
              <w:right w:val="dashed" w:color="C8BFB0" w:sz="6"/>
            </w:tcBorders>
            <w:tcMar>
              <w:top w:type="dxa" w:w="140"/>
              <w:left w:type="dxa" w:w="170"/>
              <w:bottom w:type="dxa" w:w="130"/>
              <w:right w:type="dxa" w:w="170"/>
            </w:tcMar>
            <w:vAlign w:val="top"/>
          </w:tcPr>
          <w:p>
            <w:pPr>
              <w:tabs>
                <w:tab w:val="right" w:pos="4340"/>
              </w:tabs>
              <w:spacing w:after="60"/>
            </w:pPr>
            <w:r>
              <w:rPr>
                <w:rFonts w:ascii="Calibri" w:cs="Calibri" w:eastAsia="Calibri" w:hAnsi="Calibri"/>
                <w:b/>
                <w:bCs/>
                <w:color w:val="2D5F3F"/>
                <w:sz w:val="16"/>
                <w:szCs w:val="16"/>
              </w:rPr>
              <w:t xml:space="preserve">CARD 7</w:t>
            </w:r>
            <w:r>
              <w:rPr>
                <w:rFonts w:ascii="Calibri" w:cs="Calibri" w:eastAsia="Calibri" w:hAnsi="Calibri"/>
                <w:color w:val="8B8B9C"/>
                <w:sz w:val="15"/>
                <w:szCs w:val="15"/>
              </w:rPr>
              <w:t xml:space="preserve">	convert units</w:t>
            </w:r>
          </w:p>
          <w:p>
            <w:pPr>
              <w:spacing w:after="120" w:line="272"/>
            </w:pPr>
            <w:r>
              <w:rPr>
                <w:color w:val="1A1A2E"/>
                <w:sz w:val="21"/>
                <w:szCs w:val="21"/>
              </w:rPr>
              <w:t xml:space="preserve">Convert a density of 0.8 g/cm³ into kg/m³.</w:t>
            </w:r>
          </w:p>
          <w:p>
            <w:pPr>
              <w:pBdr>
                <w:top w:val="single" w:color="E5DDD0" w:sz="4" w:space="6"/>
              </w:pBdr>
            </w:pPr>
            <w:r>
              <w:rPr>
                <w:b/>
                <w:bCs/>
                <w:color w:val="B85C38"/>
                <w:sz w:val="17"/>
                <w:szCs w:val="17"/>
              </w:rPr>
              <w:t xml:space="preserve">Coach check:  </w:t>
            </w:r>
            <w:r>
              <w:rPr>
                <w:color w:val="B85C38"/>
                <w:sz w:val="17"/>
                <w:szCs w:val="17"/>
              </w:rPr>
              <w:t xml:space="preserve">800 kg/m³</w:t>
            </w:r>
          </w:p>
        </w:tc>
        <w:tc>
          <w:tcPr>
            <w:tcW w:type="dxa" w:w="0"/>
            <w:tcBorders>
              <w:top w:val="dashed" w:color="FFFFFF" w:sz="6"/>
              <w:left w:val="dashed" w:color="FFFFFF" w:sz="6"/>
              <w:bottom w:val="dashed" w:color="FFFFFF" w:sz="6"/>
              <w:right w:val="dashed" w:color="FFFFFF" w:sz="6"/>
            </w:tcBorders>
          </w:tcPr>
          <w:p>
            <w:r>
              <w:t xml:space="preserve"/>
            </w:r>
          </w:p>
        </w:tc>
        <w:tc>
          <w:tcPr>
            <w:tcW w:type="dxa" w:w="4680"/>
            <w:tcBorders>
              <w:top w:val="dashed" w:color="C8BFB0" w:sz="6"/>
              <w:left w:val="dashed" w:color="C8BFB0" w:sz="6"/>
              <w:bottom w:val="dashed" w:color="C8BFB0" w:sz="6"/>
              <w:right w:val="dashed" w:color="C8BFB0" w:sz="6"/>
            </w:tcBorders>
            <w:tcMar>
              <w:top w:type="dxa" w:w="140"/>
              <w:left w:type="dxa" w:w="170"/>
              <w:bottom w:type="dxa" w:w="130"/>
              <w:right w:type="dxa" w:w="170"/>
            </w:tcMar>
            <w:vAlign w:val="top"/>
          </w:tcPr>
          <w:p>
            <w:pPr>
              <w:tabs>
                <w:tab w:val="right" w:pos="4340"/>
              </w:tabs>
              <w:spacing w:after="60"/>
            </w:pPr>
            <w:r>
              <w:rPr>
                <w:rFonts w:ascii="Calibri" w:cs="Calibri" w:eastAsia="Calibri" w:hAnsi="Calibri"/>
                <w:b/>
                <w:bCs/>
                <w:color w:val="2D5F3F"/>
                <w:sz w:val="16"/>
                <w:szCs w:val="16"/>
              </w:rPr>
              <w:t xml:space="preserve">CARD 8</w:t>
            </w:r>
            <w:r>
              <w:rPr>
                <w:rFonts w:ascii="Calibri" w:cs="Calibri" w:eastAsia="Calibri" w:hAnsi="Calibri"/>
                <w:color w:val="8B8B9C"/>
                <w:sz w:val="15"/>
                <w:szCs w:val="15"/>
              </w:rPr>
              <w:t xml:space="preserve">	stretch: compare</w:t>
            </w:r>
          </w:p>
          <w:p>
            <w:pPr>
              <w:spacing w:after="120" w:line="272"/>
            </w:pPr>
            <w:r>
              <w:rPr>
                <w:color w:val="1A1A2E"/>
                <w:sz w:val="21"/>
                <w:szCs w:val="21"/>
              </w:rPr>
              <w:t xml:space="preserve">Oil (0.92 g/cm³) and water (1.0 g/cm³) do not mix. Which floats on top, and why?</w:t>
            </w:r>
          </w:p>
          <w:p>
            <w:pPr>
              <w:pBdr>
                <w:top w:val="single" w:color="E5DDD0" w:sz="4" w:space="6"/>
              </w:pBdr>
            </w:pPr>
            <w:r>
              <w:rPr>
                <w:b/>
                <w:bCs/>
                <w:color w:val="B85C38"/>
                <w:sz w:val="17"/>
                <w:szCs w:val="17"/>
              </w:rPr>
              <w:t xml:space="preserve">Coach check:  </w:t>
            </w:r>
            <w:r>
              <w:rPr>
                <w:color w:val="B85C38"/>
                <w:sz w:val="17"/>
                <w:szCs w:val="17"/>
              </w:rPr>
              <w:t xml:space="preserve">oil floats: it is less dense than water</w:t>
            </w:r>
          </w:p>
        </w:tc>
      </w:tr>
    </w:tbl>
    <w:p>
      <w:pPr>
        <w:spacing w:before="160"/>
      </w:pPr>
      <w:r>
        <w:rPr>
          <w:i/>
          <w:iCs/>
          <w:color w:val="8B8B9C"/>
          <w:sz w:val="18"/>
          <w:szCs w:val="18"/>
        </w:rPr>
        <w:t xml:space="preserve">Original work by the TheLucidSTEM team. Written in the style of the papers; no past paper question is reproduced.</w:t>
      </w:r>
    </w:p>
    <w:sectPr>
      <w:headerReference w:type="default" r:id="rId7"/>
      <w:footerReference w:type="default" r:id="rId8"/>
      <w:pgSz w:w="12240" w:h="15840" w:orient="portrait"/>
      <w:pgMar w:top="1180" w:right="1440" w:bottom="11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DDD0" w:sz="6" w:space="6"/>
      </w:pBdr>
      <w:tabs>
        <w:tab w:val="right" w:pos="9360"/>
      </w:tabs>
    </w:pPr>
    <w:r>
      <w:rPr>
        <w:rFonts w:ascii="Calibri" w:cs="Calibri" w:eastAsia="Calibri" w:hAnsi="Calibri"/>
        <w:color w:val="8B8B9C"/>
        <w:sz w:val="15"/>
        <w:szCs w:val="15"/>
      </w:rPr>
      <w:t xml:space="preserve">TheLucidSTEM  ·  Teachers’ Portal  ·  created by the TheLucidSTEM team</w:t>
    </w:r>
    <w:r>
      <w:rPr>
        <w:rFonts w:ascii="Calibri" w:cs="Calibri" w:eastAsia="Calibri" w:hAnsi="Calibri"/>
        <w:color w:val="8B8B9C"/>
        <w:sz w:val="15"/>
        <w:szCs w:val="15"/>
      </w:rPr>
      <w:t xml:space="preserve">	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5F3F" w:sz="6" w:space="6"/>
      </w:pBdr>
      <w:tabs>
        <w:tab w:val="right" w:pos="9360"/>
      </w:tabs>
      <w:spacing w:after="120"/>
    </w:pPr>
    <w:r>
      <w:rPr>
        <w:rFonts w:ascii="Georgia" w:cs="Georgia" w:eastAsia="Georgia" w:hAnsi="Georgia"/>
        <w:b/>
        <w:bCs/>
        <w:color w:val="2D5F3F"/>
        <w:sz w:val="18"/>
        <w:szCs w:val="18"/>
      </w:rPr>
      <w:t xml:space="preserve">TheLucidSTEM</w:t>
    </w:r>
    <w:r>
      <w:rPr>
        <w:rFonts w:ascii="Calibri" w:cs="Calibri" w:eastAsia="Calibri" w:hAnsi="Calibri"/>
        <w:color w:val="8B8B9C"/>
        <w:sz w:val="16"/>
        <w:szCs w:val="16"/>
      </w:rPr>
      <w:t xml:space="preserve">	Cooperative cards  /  IGCSE 0625  /  1.4 Density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60"/>
      <w:outlineLvl w:val="0"/>
    </w:pPr>
    <w:rPr>
      <w:rFonts w:ascii="Georgia" w:cs="Georgia" w:eastAsia="Georgia" w:hAnsi="Georgia"/>
      <w:b/>
      <w:bCs/>
      <w:color w:val="1A1A2E"/>
      <w:sz w:val="42"/>
      <w:szCs w:val="42"/>
    </w:rPr>
  </w:style>
  <w:style w:type="paragraph" w:styleId="Heading2">
    <w:name w:val="Heading 2"/>
    <w:basedOn w:val="Normal"/>
    <w:next w:val="Normal"/>
    <w:qFormat/>
    <w:pPr>
      <w:spacing w:after="110" w:before="200"/>
      <w:outlineLvl w:val="1"/>
    </w:pPr>
    <w:rPr>
      <w:rFonts w:ascii="Georgia" w:cs="Georgia" w:eastAsia="Georgia" w:hAnsi="Georgia"/>
      <w:b/>
      <w:bCs/>
      <w:color w:val="2D5F3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Density cooperative cards (IGCSE 0625, 1.4)</dc:title>
  <dc:creator>the TheLucidSTEM team</dc:creator>
  <cp:lastModifiedBy>Un-named</cp:lastModifiedBy>
  <cp:revision>1</cp:revision>
  <dcterms:created xsi:type="dcterms:W3CDTF">2026-06-01T15:15:09.105Z</dcterms:created>
  <dcterms:modified xsi:type="dcterms:W3CDTF">2026-06-01T15:15:09.106Z</dcterms:modified>
</cp:coreProperties>
</file>

<file path=docProps/custom.xml><?xml version="1.0" encoding="utf-8"?>
<Properties xmlns="http://schemas.openxmlformats.org/officeDocument/2006/custom-properties" xmlns:vt="http://schemas.openxmlformats.org/officeDocument/2006/docPropsVTypes"/>
</file>